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9200" w:h="10800" w:orient="landscape"/>
          <w:cols w:equalWidth="1" w:num="1" w:space="0"/>
          <w:pgMar w:left="1440" w:top="1440" w:right="1440" w:bottom="876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286385</wp:posOffset>
                </wp:positionH>
                <wp:positionV relativeFrom="page">
                  <wp:posOffset>547370</wp:posOffset>
                </wp:positionV>
                <wp:extent cx="137160" cy="944245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22.55pt;margin-top:43.1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A401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4987925</wp:posOffset>
            </wp:positionH>
            <wp:positionV relativeFrom="page">
              <wp:posOffset>0</wp:posOffset>
            </wp:positionV>
            <wp:extent cx="7204075" cy="6858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ВКЛАД СОВЕТСКОГО НАРОДА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5"/>
          <w:szCs w:val="45"/>
          <w:b w:val="1"/>
          <w:bCs w:val="1"/>
          <w:color w:val="auto"/>
        </w:rPr>
        <w:t>В ОКОНЧАНИЕ ВТОРОЙ МИРОВОЙ ВОЙНЫ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20" w:right="830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 xml:space="preserve">Окончание Второй мировой войны 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–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это великое событие для всего мира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4"/>
          <w:szCs w:val="24"/>
          <w:color w:val="auto"/>
        </w:rPr>
        <w:t>Именно в этот день был побежден нацизм и фашизм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было прекращено преступление против всего человечества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Ключевую роль в этой Победе сыграл Советский Союз и его храбрые воины</w:t>
      </w:r>
      <w:r>
        <w:rPr>
          <w:rFonts w:ascii="Arial" w:cs="Arial" w:eastAsia="Arial" w:hAnsi="Arial"/>
          <w:sz w:val="24"/>
          <w:szCs w:val="24"/>
          <w:color w:val="000000"/>
        </w:rPr>
        <w:t>: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они сражались не только за свою Родину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Советские солдаты гнали врага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до самого Берлина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изгоняя его с территорий других государств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захваченных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нацистской Германией и ее союзниками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0" w:right="83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Страшное зло могло распространиться по всему миру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если бы советский народ не одержал Победу </w:t>
      </w:r>
      <w:r>
        <w:rPr>
          <w:rFonts w:ascii="Arial" w:cs="Arial" w:eastAsia="Arial" w:hAnsi="Arial"/>
          <w:sz w:val="23"/>
          <w:szCs w:val="23"/>
          <w:b w:val="1"/>
          <w:bCs w:val="1"/>
          <w:color w:val="A30E16"/>
        </w:rPr>
        <w:t>в главном противостоянии Второй мировой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</w:t>
      </w:r>
      <w:r>
        <w:rPr>
          <w:rFonts w:ascii="Arial" w:cs="Arial" w:eastAsia="Arial" w:hAnsi="Arial"/>
          <w:sz w:val="23"/>
          <w:szCs w:val="23"/>
          <w:b w:val="1"/>
          <w:bCs w:val="1"/>
          <w:color w:val="A30E16"/>
        </w:rPr>
        <w:t>–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Великой Отечественной войне</w:t>
      </w:r>
      <w:r>
        <w:rPr>
          <w:rFonts w:ascii="Arial" w:cs="Arial" w:eastAsia="Arial" w:hAnsi="Arial"/>
          <w:sz w:val="24"/>
          <w:szCs w:val="24"/>
          <w:color w:val="000000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Точка во Второй мировой войне была поставлена Красной Армией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0" w:right="818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 Дальнем Востоке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Блестяще проведенная Маньчжурская операция стала последней крупной битвой Второй мировой</w:t>
      </w:r>
      <w:r>
        <w:rPr>
          <w:rFonts w:ascii="Arial" w:cs="Arial" w:eastAsia="Arial" w:hAnsi="Arial"/>
          <w:sz w:val="24"/>
          <w:szCs w:val="24"/>
          <w:color w:val="auto"/>
        </w:rPr>
        <w:t>,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после которой последний союзник нацистской Германии </w:t>
      </w:r>
      <w:r>
        <w:rPr>
          <w:rFonts w:ascii="Arial" w:cs="Arial" w:eastAsia="Arial" w:hAnsi="Arial"/>
          <w:sz w:val="24"/>
          <w:szCs w:val="24"/>
          <w:color w:val="auto"/>
        </w:rPr>
        <w:t>–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милитаристская Япония была вынуждена капитулировать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Победа в войне стала залогом окончания Второй мировой войны</w:t>
      </w: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Мы должны помнить и чтить подвиг наших предков и их вклад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в мирную жизнь современных государств</w:t>
      </w:r>
      <w:r>
        <w:rPr>
          <w:rFonts w:ascii="Arial" w:cs="Arial" w:eastAsia="Arial" w:hAnsi="Arial"/>
          <w:sz w:val="24"/>
          <w:szCs w:val="24"/>
          <w:b w:val="1"/>
          <w:bCs w:val="1"/>
          <w:color w:val="A30E16"/>
        </w:rPr>
        <w:t>.</w:t>
      </w:r>
    </w:p>
    <w:p>
      <w:pPr>
        <w:sectPr>
          <w:pgSz w:w="19200" w:h="10800" w:orient="landscape"/>
          <w:cols w:equalWidth="0" w:num="1">
            <w:col w:w="16800"/>
          </w:cols>
          <w:pgMar w:left="960" w:top="961" w:right="1440" w:bottom="787" w:gutter="0" w:footer="0" w:header="0"/>
        </w:sectPr>
      </w:pPr>
    </w:p>
    <w:p>
      <w:pPr>
        <w:ind w:left="360" w:right="12000" w:hanging="2"/>
        <w:spacing w:after="0" w:line="330" w:lineRule="auto"/>
        <w:tabs>
          <w:tab w:leader="none" w:pos="760" w:val="left"/>
        </w:tabs>
        <w:numPr>
          <w:ilvl w:val="0"/>
          <w:numId w:val="1"/>
        </w:numPr>
        <w:rPr>
          <w:rFonts w:ascii="Arial" w:cs="Arial" w:eastAsia="Arial" w:hAnsi="Arial"/>
          <w:sz w:val="44"/>
          <w:szCs w:val="44"/>
          <w:b w:val="1"/>
          <w:bCs w:val="1"/>
          <w:color w:val="auto"/>
        </w:rPr>
      </w:pPr>
      <w:r>
        <w:rPr>
          <w:rFonts w:ascii="Arial" w:cs="Arial" w:eastAsia="Arial" w:hAnsi="Arial"/>
          <w:sz w:val="44"/>
          <w:szCs w:val="4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386715</wp:posOffset>
            </wp:positionV>
            <wp:extent cx="12192000" cy="6471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47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СЕНТЯБРЯ МЕРОПРИЯТИЯ ДНЯ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DB4127"/>
        </w:rPr>
        <w:t>19:00 – 21:00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УРОКИ ВТОРОЙ МИРОВОЙ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Организация уроков в школах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8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Всероссийский проект</w:t>
            </w:r>
          </w:p>
        </w:tc>
        <w:tc>
          <w:tcPr>
            <w:tcW w:w="8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Международный проект</w:t>
            </w:r>
          </w:p>
        </w:tc>
      </w:tr>
      <w:tr>
        <w:trPr>
          <w:trHeight w:val="312"/>
        </w:trPr>
        <w:tc>
          <w:tcPr>
            <w:tcW w:w="8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«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Уроки Второй мировой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»</w:t>
            </w:r>
          </w:p>
        </w:tc>
        <w:tc>
          <w:tcPr>
            <w:tcW w:w="8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«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Великое кино Великой страны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»</w:t>
            </w:r>
          </w:p>
        </w:tc>
      </w:tr>
      <w:tr>
        <w:trPr>
          <w:trHeight w:val="313"/>
        </w:trPr>
        <w:tc>
          <w:tcPr>
            <w:tcW w:w="8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призван привлечь внимание</w:t>
            </w:r>
          </w:p>
        </w:tc>
        <w:tc>
          <w:tcPr>
            <w:tcW w:w="8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призван напомнить о цене</w:t>
            </w:r>
          </w:p>
        </w:tc>
      </w:tr>
      <w:tr>
        <w:trPr>
          <w:trHeight w:val="312"/>
        </w:trPr>
        <w:tc>
          <w:tcPr>
            <w:tcW w:w="8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учащихся к важным</w:t>
            </w:r>
          </w:p>
        </w:tc>
        <w:tc>
          <w:tcPr>
            <w:tcW w:w="8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 xml:space="preserve">Победы 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1945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 xml:space="preserve"> года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,</w:t>
            </w: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 xml:space="preserve"> которую</w:t>
            </w:r>
          </w:p>
        </w:tc>
      </w:tr>
      <w:tr>
        <w:trPr>
          <w:trHeight w:val="312"/>
        </w:trPr>
        <w:tc>
          <w:tcPr>
            <w:tcW w:w="8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событиям войны и её урокам</w:t>
            </w:r>
          </w:p>
        </w:tc>
        <w:tc>
          <w:tcPr>
            <w:tcW w:w="8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заплатили советские люди</w:t>
            </w:r>
          </w:p>
        </w:tc>
      </w:tr>
      <w:tr>
        <w:trPr>
          <w:trHeight w:val="342"/>
        </w:trPr>
        <w:tc>
          <w:tcPr>
            <w:tcW w:w="8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для будущих поколений</w:t>
            </w:r>
          </w:p>
        </w:tc>
        <w:tc>
          <w:tcPr>
            <w:tcW w:w="8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auto"/>
              </w:rPr>
              <w:t>в годы войны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8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ВЕЛИКОЕ КИНО ВЕЛИКОЙ СТРАНЫ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Кинопоказ к</w:t>
      </w:r>
      <w:r>
        <w:rPr>
          <w:rFonts w:ascii="Arial" w:cs="Arial" w:eastAsia="Arial" w:hAnsi="Arial"/>
          <w:sz w:val="24"/>
          <w:szCs w:val="24"/>
          <w:color w:val="auto"/>
        </w:rPr>
        <w:t>/</w:t>
      </w:r>
      <w:r>
        <w:rPr>
          <w:rFonts w:ascii="Arial" w:cs="Arial" w:eastAsia="Arial" w:hAnsi="Arial"/>
          <w:sz w:val="24"/>
          <w:szCs w:val="24"/>
          <w:color w:val="auto"/>
        </w:rPr>
        <w:t xml:space="preserve">ф </w:t>
      </w:r>
      <w:r>
        <w:rPr>
          <w:rFonts w:ascii="Arial" w:cs="Arial" w:eastAsia="Arial" w:hAnsi="Arial"/>
          <w:sz w:val="24"/>
          <w:szCs w:val="24"/>
          <w:color w:val="auto"/>
        </w:rPr>
        <w:t>«</w:t>
      </w:r>
      <w:r>
        <w:rPr>
          <w:rFonts w:ascii="Arial" w:cs="Arial" w:eastAsia="Arial" w:hAnsi="Arial"/>
          <w:sz w:val="24"/>
          <w:szCs w:val="24"/>
          <w:color w:val="auto"/>
        </w:rPr>
        <w:t>Судьба Человека</w:t>
      </w:r>
      <w:r>
        <w:rPr>
          <w:rFonts w:ascii="Arial" w:cs="Arial" w:eastAsia="Arial" w:hAnsi="Arial"/>
          <w:sz w:val="24"/>
          <w:szCs w:val="24"/>
          <w:color w:val="auto"/>
        </w:rPr>
        <w:t>»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right"/>
        <w:ind w:right="4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и документальной ленты С</w:t>
      </w:r>
      <w:r>
        <w:rPr>
          <w:rFonts w:ascii="Arial" w:cs="Arial" w:eastAsia="Arial" w:hAnsi="Arial"/>
          <w:sz w:val="24"/>
          <w:szCs w:val="24"/>
          <w:color w:val="auto"/>
        </w:rPr>
        <w:t>.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Майорова</w:t>
      </w:r>
    </w:p>
    <w:p>
      <w:pPr>
        <w:sectPr>
          <w:pgSz w:w="19200" w:h="10800" w:orient="landscape"/>
          <w:cols w:equalWidth="0" w:num="1">
            <w:col w:w="16880"/>
          </w:cols>
          <w:pgMar w:left="980" w:top="708" w:right="1340" w:bottom="998" w:gutter="0" w:footer="0" w:header="0"/>
        </w:sectPr>
      </w:pP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36"/>
          <w:szCs w:val="36"/>
          <w:b w:val="1"/>
          <w:bCs w:val="1"/>
          <w:color w:val="FFA401"/>
        </w:rPr>
        <w:t>12:00</w:t>
      </w:r>
    </w:p>
    <w:p>
      <w:pPr>
        <w:sectPr>
          <w:pgSz w:w="19200" w:h="10800" w:orient="landscape"/>
          <w:cols w:equalWidth="0" w:num="1">
            <w:col w:w="16880"/>
          </w:cols>
          <w:pgMar w:left="980" w:top="708" w:right="1340" w:bottom="99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0"/>
        </w:trPr>
        <w:tc>
          <w:tcPr>
            <w:tcW w:w="8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8"/>
                <w:szCs w:val="48"/>
                <w:b w:val="1"/>
                <w:bCs w:val="1"/>
                <w:color w:val="auto"/>
              </w:rPr>
              <w:t xml:space="preserve">3 </w:t>
            </w:r>
            <w:r>
              <w:rPr>
                <w:rFonts w:ascii="Arial" w:cs="Arial" w:eastAsia="Arial" w:hAnsi="Arial"/>
                <w:sz w:val="48"/>
                <w:szCs w:val="48"/>
                <w:b w:val="1"/>
                <w:bCs w:val="1"/>
                <w:color w:val="auto"/>
              </w:rPr>
              <w:t>СЕНТЯБРЯ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40" w:type="dxa"/>
            <w:vAlign w:val="bottom"/>
            <w:gridSpan w:val="3"/>
            <w:shd w:val="clear" w:color="auto" w:fill="FFA40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АКЦИЯ ДАЛЬНЕВОСТОЧНАЯ ПОБЕДА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40" w:type="dxa"/>
            <w:vAlign w:val="bottom"/>
            <w:gridSpan w:val="3"/>
            <w:shd w:val="clear" w:color="auto" w:fill="FFA401"/>
          </w:tcPr>
          <w:p>
            <w:pPr>
              <w:ind w:left="260"/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9"/>
              </w:rPr>
              <w:t xml:space="preserve">Раздача муаровых лент медали 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9"/>
              </w:rPr>
              <w:t>«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9"/>
              </w:rPr>
              <w:t>За Победу над Японией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3"/>
        </w:trPr>
        <w:tc>
          <w:tcPr>
            <w:tcW w:w="8480" w:type="dxa"/>
            <w:vAlign w:val="bottom"/>
            <w:gridSpan w:val="2"/>
          </w:tcPr>
          <w:p>
            <w:pPr>
              <w:spacing w:after="0" w:line="5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8"/>
                <w:szCs w:val="48"/>
                <w:b w:val="1"/>
                <w:bCs w:val="1"/>
                <w:color w:val="auto"/>
              </w:rPr>
              <w:t>МЕРОПРИЯТИЯ ДНЯ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40" w:type="dxa"/>
            <w:vAlign w:val="bottom"/>
            <w:gridSpan w:val="3"/>
            <w:shd w:val="clear" w:color="auto" w:fill="FFA40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во всех регионах РФ проходит в течение всего дня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2"/>
        </w:trPr>
        <w:tc>
          <w:tcPr>
            <w:tcW w:w="4460" w:type="dxa"/>
            <w:vAlign w:val="bottom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DB4127"/>
              </w:rPr>
              <w:t>10:00 - 12:00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jc w:val="right"/>
              <w:ind w:righ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DB4127"/>
              </w:rPr>
              <w:t>14:00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4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 xml:space="preserve">AR </w:t>
            </w: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выставка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vMerge w:val="restart"/>
          </w:tcPr>
          <w:p>
            <w:pPr>
              <w:jc w:val="center"/>
              <w:ind w:righ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9"/>
              </w:rPr>
              <w:t>Свет мира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right="60"/>
              <w:spacing w:after="0" w:line="3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Образовательная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4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8"/>
              </w:rPr>
              <w:t>платформа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60" w:type="dxa"/>
            <w:vAlign w:val="bottom"/>
            <w:gridSpan w:val="2"/>
          </w:tcPr>
          <w:p>
            <w:pPr>
              <w:jc w:val="center"/>
              <w:ind w:righ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9"/>
              </w:rPr>
              <w:t>Борьба за Победу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shd w:val="clear" w:color="auto" w:fill="FFC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FFC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205105</wp:posOffset>
            </wp:positionV>
            <wp:extent cx="12192000" cy="6652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65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6"/>
        </w:trPr>
        <w:tc>
          <w:tcPr>
            <w:tcW w:w="7040" w:type="dxa"/>
            <w:vAlign w:val="bottom"/>
            <w:vMerge w:val="restart"/>
          </w:tcPr>
          <w:p>
            <w:pPr>
              <w:jc w:val="center"/>
              <w:ind w:right="4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Цветы памяти</w:t>
            </w:r>
          </w:p>
        </w:tc>
        <w:tc>
          <w:tcPr>
            <w:tcW w:w="6880" w:type="dxa"/>
            <w:vAlign w:val="bottom"/>
          </w:tcPr>
          <w:p>
            <w:pPr>
              <w:jc w:val="right"/>
              <w:ind w:right="3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Диктант Победы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7040" w:type="dxa"/>
            <w:vAlign w:val="bottom"/>
          </w:tcPr>
          <w:p>
            <w:pPr>
              <w:jc w:val="center"/>
              <w:ind w:right="4250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9"/>
              </w:rPr>
              <w:t>Парады на Дальнем</w:t>
            </w:r>
          </w:p>
        </w:tc>
        <w:tc>
          <w:tcPr>
            <w:tcW w:w="6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7040" w:type="dxa"/>
            <w:vAlign w:val="bottom"/>
          </w:tcPr>
          <w:p>
            <w:pPr>
              <w:jc w:val="center"/>
              <w:ind w:right="4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  <w:w w:val="99"/>
              </w:rPr>
              <w:t>Востоке</w:t>
            </w:r>
          </w:p>
        </w:tc>
        <w:tc>
          <w:tcPr>
            <w:tcW w:w="6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7"/>
        </w:trPr>
        <w:tc>
          <w:tcPr>
            <w:tcW w:w="7040" w:type="dxa"/>
            <w:vAlign w:val="bottom"/>
          </w:tcPr>
          <w:p>
            <w:pPr>
              <w:jc w:val="right"/>
              <w:ind w:right="1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A401"/>
              </w:rPr>
              <w:t>11:00</w:t>
            </w:r>
          </w:p>
        </w:tc>
        <w:tc>
          <w:tcPr>
            <w:tcW w:w="6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A401"/>
              </w:rPr>
              <w:t>21:00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0"/>
        </w:trPr>
        <w:tc>
          <w:tcPr>
            <w:tcW w:w="4620" w:type="dxa"/>
            <w:vAlign w:val="bottom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87"/>
              </w:rPr>
              <w:t>КВЕСТ</w:t>
            </w:r>
          </w:p>
        </w:tc>
        <w:tc>
          <w:tcPr>
            <w:tcW w:w="51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1"/>
              </w:rPr>
              <w:t>ДЕТСКИЙ ФЕСТИВАЛЬ МОДЕЛЕЙ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91"/>
              </w:rPr>
              <w:t>ПРОЕКТ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1"/>
              </w:rPr>
              <w:t>ПРОЕКТ</w:t>
            </w:r>
          </w:p>
        </w:tc>
      </w:tr>
      <w:tr>
        <w:trPr>
          <w:trHeight w:val="402"/>
        </w:trPr>
        <w:tc>
          <w:tcPr>
            <w:tcW w:w="4620" w:type="dxa"/>
            <w:vAlign w:val="bottom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89"/>
              </w:rPr>
              <w:t>«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89"/>
              </w:rPr>
              <w:t>ДАЛЬНЕВОСТОЧНАЯ ПОБЕДА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89"/>
              </w:rPr>
              <w:t>»</w:t>
            </w:r>
          </w:p>
        </w:tc>
        <w:tc>
          <w:tcPr>
            <w:tcW w:w="514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94"/>
              </w:rPr>
              <w:t>ВОЕННОЙ ТЕХНИКИ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90"/>
              </w:rPr>
              <w:t>«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90"/>
              </w:rPr>
              <w:t>СЛОВО ПОБЕДИТЕЛЯ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FFFFFF"/>
                <w:w w:val="90"/>
              </w:rPr>
              <w:t>»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89"/>
              </w:rPr>
              <w:t>«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89"/>
              </w:rPr>
              <w:t>ПАЗЛ ПОБЕДЫ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  <w:w w:val="89"/>
              </w:rPr>
              <w:t>»</w:t>
            </w:r>
          </w:p>
        </w:tc>
      </w:tr>
    </w:tbl>
    <w:p>
      <w:pPr>
        <w:sectPr>
          <w:pgSz w:w="19200" w:h="10800" w:orient="landscape"/>
          <w:cols w:equalWidth="0" w:num="1">
            <w:col w:w="18200"/>
          </w:cols>
          <w:pgMar w:left="1000" w:top="333" w:right="0" w:bottom="0" w:gutter="0" w:footer="0" w:header="0"/>
        </w:sectPr>
      </w:pPr>
    </w:p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417195</wp:posOffset>
                </wp:positionH>
                <wp:positionV relativeFrom="page">
                  <wp:posOffset>547370</wp:posOffset>
                </wp:positionV>
                <wp:extent cx="137160" cy="94424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" o:spid="_x0000_s1031" style="position:absolute;margin-left:32.85pt;margin-top:43.1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A401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4492625</wp:posOffset>
            </wp:positionH>
            <wp:positionV relativeFrom="page">
              <wp:posOffset>441325</wp:posOffset>
            </wp:positionV>
            <wp:extent cx="647065" cy="6470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 xml:space="preserve">УРОКИ ВТОРОЙ МИРОВОЙ </w:t>
      </w:r>
      <w:r>
        <w:rPr>
          <w:sz w:val="1"/>
          <w:szCs w:val="1"/>
          <w:color w:val="auto"/>
        </w:rPr>
        <w:drawing>
          <wp:inline distT="0" distB="0" distL="0" distR="0">
            <wp:extent cx="393065" cy="39306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62" w:right="140"/>
        <w:spacing w:after="0" w:line="2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1A1A26"/>
        </w:rPr>
        <w:t xml:space="preserve">Всероссийский проект </w:t>
      </w:r>
      <w:r>
        <w:rPr>
          <w:rFonts w:ascii="Arial" w:cs="Arial" w:eastAsia="Arial" w:hAnsi="Arial"/>
          <w:sz w:val="32"/>
          <w:szCs w:val="32"/>
          <w:color w:val="000000"/>
        </w:rPr>
        <w:t>«</w:t>
      </w:r>
      <w:r>
        <w:rPr>
          <w:rFonts w:ascii="Arial" w:cs="Arial" w:eastAsia="Arial" w:hAnsi="Arial"/>
          <w:sz w:val="32"/>
          <w:szCs w:val="32"/>
          <w:color w:val="000000"/>
        </w:rPr>
        <w:t>Уроки Второй мировой</w:t>
      </w:r>
      <w:r>
        <w:rPr>
          <w:rFonts w:ascii="Arial" w:cs="Arial" w:eastAsia="Arial" w:hAnsi="Arial"/>
          <w:sz w:val="32"/>
          <w:szCs w:val="32"/>
          <w:color w:val="000000"/>
        </w:rPr>
        <w:t>»</w:t>
      </w:r>
      <w:r>
        <w:rPr>
          <w:rFonts w:ascii="Arial" w:cs="Arial" w:eastAsia="Arial" w:hAnsi="Arial"/>
          <w:sz w:val="32"/>
          <w:szCs w:val="32"/>
          <w:color w:val="1A1A26"/>
        </w:rPr>
        <w:t xml:space="preserve"> </w:t>
      </w:r>
      <w:r>
        <w:rPr>
          <w:rFonts w:ascii="Arial" w:cs="Arial" w:eastAsia="Arial" w:hAnsi="Arial"/>
          <w:sz w:val="32"/>
          <w:szCs w:val="32"/>
          <w:color w:val="000000"/>
        </w:rPr>
        <w:t>проводится</w:t>
      </w:r>
      <w:r>
        <w:rPr>
          <w:rFonts w:ascii="Arial" w:cs="Arial" w:eastAsia="Arial" w:hAnsi="Arial"/>
          <w:sz w:val="32"/>
          <w:szCs w:val="32"/>
          <w:color w:val="1A1A26"/>
        </w:rPr>
        <w:t xml:space="preserve"> </w:t>
      </w:r>
      <w:r>
        <w:rPr>
          <w:rFonts w:ascii="Arial" w:cs="Arial" w:eastAsia="Arial" w:hAnsi="Arial"/>
          <w:sz w:val="32"/>
          <w:szCs w:val="32"/>
          <w:color w:val="000000"/>
        </w:rPr>
        <w:t xml:space="preserve">2-3 </w:t>
      </w:r>
      <w:r>
        <w:rPr>
          <w:rFonts w:ascii="Arial" w:cs="Arial" w:eastAsia="Arial" w:hAnsi="Arial"/>
          <w:sz w:val="32"/>
          <w:szCs w:val="32"/>
          <w:color w:val="000000"/>
        </w:rPr>
        <w:t>сентября в рамках празднования</w:t>
      </w:r>
      <w:r>
        <w:rPr>
          <w:rFonts w:ascii="Arial" w:cs="Arial" w:eastAsia="Arial" w:hAnsi="Arial"/>
          <w:sz w:val="32"/>
          <w:szCs w:val="32"/>
          <w:color w:val="000000"/>
        </w:rPr>
        <w:t xml:space="preserve"> 75-</w:t>
      </w:r>
      <w:r>
        <w:rPr>
          <w:rFonts w:ascii="Arial" w:cs="Arial" w:eastAsia="Arial" w:hAnsi="Arial"/>
          <w:sz w:val="32"/>
          <w:szCs w:val="32"/>
          <w:color w:val="000000"/>
        </w:rPr>
        <w:t>летия окончания</w:t>
      </w:r>
      <w:r>
        <w:rPr>
          <w:rFonts w:ascii="Arial" w:cs="Arial" w:eastAsia="Arial" w:hAnsi="Arial"/>
          <w:sz w:val="32"/>
          <w:szCs w:val="32"/>
          <w:color w:val="000000"/>
        </w:rPr>
        <w:t xml:space="preserve"> </w:t>
      </w:r>
      <w:r>
        <w:rPr>
          <w:rFonts w:ascii="Arial" w:cs="Arial" w:eastAsia="Arial" w:hAnsi="Arial"/>
          <w:sz w:val="32"/>
          <w:szCs w:val="32"/>
          <w:color w:val="000000"/>
        </w:rPr>
        <w:t>Второй мировой войны и мероприятий Года памяти и славы</w:t>
      </w:r>
    </w:p>
    <w:p>
      <w:pPr>
        <w:ind w:left="62" w:hanging="2"/>
        <w:spacing w:after="0" w:line="298" w:lineRule="auto"/>
        <w:tabs>
          <w:tab w:leader="none" w:pos="324" w:val="left"/>
        </w:tabs>
        <w:numPr>
          <w:ilvl w:val="0"/>
          <w:numId w:val="2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образовательных организациях по всей стране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Разработка урока осуществляется Волонтёрами Победы совместно с участниками Молодёжного патриотического форума </w:t>
      </w: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Острова</w:t>
      </w:r>
      <w:r>
        <w:rPr>
          <w:rFonts w:ascii="Arial" w:cs="Arial" w:eastAsia="Arial" w:hAnsi="Arial"/>
          <w:sz w:val="32"/>
          <w:szCs w:val="32"/>
          <w:color w:val="auto"/>
        </w:rPr>
        <w:t>».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Основное содержание Урока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42" w:right="1440" w:hanging="442"/>
        <w:spacing w:after="0" w:line="288" w:lineRule="auto"/>
        <w:tabs>
          <w:tab w:leader="none" w:pos="442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Показать ключевую роль Красной Армии в окончании Второй мировой войны и ее освободительную миссию не только для народов Европы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но и стран Дальневосточного региона</w:t>
      </w:r>
      <w:r>
        <w:rPr>
          <w:rFonts w:ascii="Arial" w:cs="Arial" w:eastAsia="Arial" w:hAnsi="Arial"/>
          <w:sz w:val="32"/>
          <w:szCs w:val="32"/>
          <w:color w:val="auto"/>
        </w:rPr>
        <w:t>;</w:t>
      </w:r>
    </w:p>
    <w:p>
      <w:pPr>
        <w:jc w:val="both"/>
        <w:ind w:left="442" w:right="1880" w:hanging="442"/>
        <w:spacing w:after="0" w:line="288" w:lineRule="auto"/>
        <w:tabs>
          <w:tab w:leader="none" w:pos="442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В интегративной форме рассказать о подвиге советских воинов на Дальневосточном театре военных действий</w:t>
      </w:r>
      <w:r>
        <w:rPr>
          <w:rFonts w:ascii="Arial" w:cs="Arial" w:eastAsia="Arial" w:hAnsi="Arial"/>
          <w:sz w:val="32"/>
          <w:szCs w:val="32"/>
          <w:color w:val="auto"/>
        </w:rPr>
        <w:t>;</w:t>
      </w:r>
    </w:p>
    <w:p>
      <w:pPr>
        <w:ind w:left="442" w:hanging="442"/>
        <w:spacing w:after="0"/>
        <w:tabs>
          <w:tab w:leader="none" w:pos="442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На основании документальных источников</w:t>
      </w:r>
    </w:p>
    <w:p>
      <w:pPr>
        <w:spacing w:after="0" w:line="74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442" w:right="880"/>
        <w:spacing w:after="0" w:line="304" w:lineRule="auto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(</w:t>
      </w:r>
      <w:r>
        <w:rPr>
          <w:rFonts w:ascii="Arial" w:cs="Arial" w:eastAsia="Arial" w:hAnsi="Arial"/>
          <w:sz w:val="32"/>
          <w:szCs w:val="32"/>
          <w:color w:val="auto"/>
        </w:rPr>
        <w:t>архивных документов</w:t>
      </w:r>
      <w:r>
        <w:rPr>
          <w:rFonts w:ascii="Arial" w:cs="Arial" w:eastAsia="Arial" w:hAnsi="Arial"/>
          <w:sz w:val="32"/>
          <w:szCs w:val="32"/>
          <w:color w:val="auto"/>
        </w:rPr>
        <w:t xml:space="preserve">, </w:t>
      </w:r>
      <w:r>
        <w:rPr>
          <w:rFonts w:ascii="Arial" w:cs="Arial" w:eastAsia="Arial" w:hAnsi="Arial"/>
          <w:sz w:val="32"/>
          <w:szCs w:val="32"/>
          <w:color w:val="auto"/>
        </w:rPr>
        <w:t>фотографий</w:t>
      </w:r>
      <w:r>
        <w:rPr>
          <w:rFonts w:ascii="Arial" w:cs="Arial" w:eastAsia="Arial" w:hAnsi="Arial"/>
          <w:sz w:val="32"/>
          <w:szCs w:val="32"/>
          <w:color w:val="auto"/>
        </w:rPr>
        <w:t xml:space="preserve">, </w:t>
      </w:r>
      <w:r>
        <w:rPr>
          <w:rFonts w:ascii="Arial" w:cs="Arial" w:eastAsia="Arial" w:hAnsi="Arial"/>
          <w:sz w:val="32"/>
          <w:szCs w:val="32"/>
          <w:color w:val="auto"/>
        </w:rPr>
        <w:t>воспоминаний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</w:t>
      </w:r>
      <w:r>
        <w:rPr>
          <w:rFonts w:ascii="Arial" w:cs="Arial" w:eastAsia="Arial" w:hAnsi="Arial"/>
          <w:sz w:val="32"/>
          <w:szCs w:val="32"/>
          <w:color w:val="auto"/>
        </w:rPr>
        <w:t>и т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  <w:r>
        <w:rPr>
          <w:rFonts w:ascii="Arial" w:cs="Arial" w:eastAsia="Arial" w:hAnsi="Arial"/>
          <w:sz w:val="32"/>
          <w:szCs w:val="32"/>
          <w:color w:val="auto"/>
        </w:rPr>
        <w:t>д</w:t>
      </w:r>
      <w:r>
        <w:rPr>
          <w:rFonts w:ascii="Arial" w:cs="Arial" w:eastAsia="Arial" w:hAnsi="Arial"/>
          <w:sz w:val="32"/>
          <w:szCs w:val="32"/>
          <w:color w:val="auto"/>
        </w:rPr>
        <w:t>)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сформировать у учащихся мировоззренческую позицию противодействия фальсификации истории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5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entury Gothic" w:cs="Century Gothic" w:eastAsia="Century Gothic" w:hAnsi="Century Gothic"/>
                <w:sz w:val="28"/>
                <w:szCs w:val="28"/>
                <w:b w:val="1"/>
                <w:bCs w:val="1"/>
                <w:color w:val="auto"/>
              </w:rPr>
              <w:t>#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УРОКИВТОРОЙМИРОВОЙ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#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ДВПОБЕДА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 xml:space="preserve"> #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ГОД</w:t>
            </w:r>
            <w:r>
              <w:rPr>
                <w:rFonts w:ascii="Arial" w:cs="Arial" w:eastAsia="Arial" w:hAnsi="Arial"/>
                <w:sz w:val="28"/>
                <w:szCs w:val="28"/>
                <w:b w:val="1"/>
                <w:bCs w:val="1"/>
                <w:color w:val="auto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9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0" w:type="dxa"/>
            <w:vAlign w:val="bottom"/>
          </w:tcPr>
          <w:p>
            <w:pPr>
              <w:ind w:left="360"/>
              <w:spacing w:after="0" w:line="340" w:lineRule="exact"/>
              <w:rPr>
                <w:sz w:val="20"/>
                <w:szCs w:val="20"/>
                <w:color w:val="auto"/>
              </w:rPr>
            </w:pP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>Основные направления Урока</w:t>
            </w: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1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Механика</w:t>
            </w:r>
            <w:r>
              <w:rPr>
                <w:rFonts w:ascii="Arial" w:cs="Arial" w:eastAsia="Arial" w:hAnsi="Arial"/>
                <w:sz w:val="28"/>
                <w:szCs w:val="28"/>
                <w:color w:val="auto"/>
              </w:rPr>
              <w:t>:</w:t>
            </w:r>
          </w:p>
        </w:tc>
        <w:tc>
          <w:tcPr>
            <w:tcW w:w="70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 xml:space="preserve">- </w:t>
            </w: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>Раскрытие не только Советско</w:t>
            </w: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>-</w:t>
            </w: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>германского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>фронта Второй мировой войны</w:t>
            </w: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>,</w:t>
            </w:r>
            <w:r>
              <w:rPr>
                <w:rFonts w:ascii="Century Gothic" w:cs="Century Gothic" w:eastAsia="Century Gothic" w:hAnsi="Century Gothic"/>
                <w:sz w:val="28"/>
                <w:szCs w:val="28"/>
                <w:color w:val="FFFFFF"/>
              </w:rPr>
              <w:t xml:space="preserve"> но и других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-198755</wp:posOffset>
            </wp:positionH>
            <wp:positionV relativeFrom="paragraph">
              <wp:posOffset>-4227195</wp:posOffset>
            </wp:positionV>
            <wp:extent cx="5727065" cy="68580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06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 xml:space="preserve">Организация </w:t>
      </w:r>
      <w:r>
        <w:rPr>
          <w:rFonts w:ascii="Century Gothic" w:cs="Century Gothic" w:eastAsia="Century Gothic" w:hAnsi="Century Gothic"/>
          <w:sz w:val="28"/>
          <w:szCs w:val="28"/>
          <w:color w:val="FFFFFF"/>
        </w:rPr>
        <w:t>театров</w:t>
      </w:r>
      <w:r>
        <w:rPr>
          <w:rFonts w:ascii="Arial" w:cs="Arial" w:eastAsia="Arial" w:hAnsi="Arial"/>
          <w:sz w:val="28"/>
          <w:szCs w:val="28"/>
          <w:color w:val="auto"/>
        </w:rPr>
        <w:t>всероссийского</w:t>
      </w:r>
      <w:r>
        <w:rPr>
          <w:rFonts w:ascii="Century Gothic" w:cs="Century Gothic" w:eastAsia="Century Gothic" w:hAnsi="Century Gothic"/>
          <w:sz w:val="28"/>
          <w:szCs w:val="28"/>
          <w:color w:val="FFFFFF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урока на тему</w:t>
      </w:r>
    </w:p>
    <w:p>
      <w:pPr>
        <w:spacing w:after="0" w:line="4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«</w:t>
      </w:r>
      <w:r>
        <w:rPr>
          <w:rFonts w:ascii="Arial" w:cs="Arial" w:eastAsia="Arial" w:hAnsi="Arial"/>
          <w:sz w:val="24"/>
          <w:szCs w:val="24"/>
          <w:color w:val="auto"/>
        </w:rPr>
        <w:t>Уроки Второй</w:t>
      </w:r>
      <w:r>
        <w:rPr>
          <w:rFonts w:ascii="Century Gothic" w:cs="Century Gothic" w:eastAsia="Century Gothic" w:hAnsi="Century Gothic"/>
          <w:sz w:val="24"/>
          <w:szCs w:val="24"/>
          <w:color w:val="FFFFFF"/>
        </w:rPr>
        <w:t>-</w:t>
      </w:r>
      <w:r>
        <w:rPr>
          <w:rFonts w:ascii="Century Gothic" w:cs="Century Gothic" w:eastAsia="Century Gothic" w:hAnsi="Century Gothic"/>
          <w:sz w:val="24"/>
          <w:szCs w:val="24"/>
          <w:color w:val="FFFFFF"/>
        </w:rPr>
        <w:t>Акцент</w:t>
      </w:r>
      <w:r>
        <w:rPr>
          <w:rFonts w:ascii="Arial" w:cs="Arial" w:eastAsia="Arial" w:hAnsi="Arial"/>
          <w:sz w:val="24"/>
          <w:szCs w:val="24"/>
          <w:color w:val="auto"/>
        </w:rPr>
        <w:t>мировой</w:t>
      </w:r>
      <w:r>
        <w:rPr>
          <w:rFonts w:ascii="Century Gothic" w:cs="Century Gothic" w:eastAsia="Century Gothic" w:hAnsi="Century Gothic"/>
          <w:sz w:val="24"/>
          <w:szCs w:val="24"/>
          <w:color w:val="FFFFFF"/>
        </w:rPr>
        <w:t>на</w:t>
      </w:r>
      <w:r>
        <w:rPr>
          <w:rFonts w:ascii="Arial" w:cs="Arial" w:eastAsia="Arial" w:hAnsi="Arial"/>
          <w:sz w:val="24"/>
          <w:szCs w:val="24"/>
          <w:color w:val="auto"/>
        </w:rPr>
        <w:t>»;</w:t>
      </w:r>
      <w:r>
        <w:rPr>
          <w:rFonts w:ascii="Century Gothic" w:cs="Century Gothic" w:eastAsia="Century Gothic" w:hAnsi="Century Gothic"/>
          <w:sz w:val="24"/>
          <w:szCs w:val="24"/>
          <w:color w:val="FFFFFF"/>
        </w:rPr>
        <w:t>сотрудничестве Великобритании</w:t>
      </w:r>
      <w:r>
        <w:rPr>
          <w:rFonts w:ascii="Century Gothic" w:cs="Century Gothic" w:eastAsia="Century Gothic" w:hAnsi="Century Gothic"/>
          <w:sz w:val="24"/>
          <w:szCs w:val="24"/>
          <w:color w:val="FFFFFF"/>
        </w:rPr>
        <w:t>,</w:t>
      </w:r>
    </w:p>
    <w:p>
      <w:pPr>
        <w:spacing w:after="0" w:line="92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4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7"/>
          <w:szCs w:val="27"/>
          <w:color w:val="auto"/>
        </w:rPr>
        <w:t>Формирование</w:t>
      </w:r>
      <w:r>
        <w:rPr>
          <w:rFonts w:ascii="Century Gothic" w:cs="Century Gothic" w:eastAsia="Century Gothic" w:hAnsi="Century Gothic"/>
          <w:sz w:val="27"/>
          <w:szCs w:val="27"/>
          <w:color w:val="FFFFFF"/>
        </w:rPr>
        <w:t>СССР</w:t>
      </w:r>
      <w:r>
        <w:rPr>
          <w:rFonts w:ascii="Arial" w:cs="Arial" w:eastAsia="Arial" w:hAnsi="Arial"/>
          <w:sz w:val="27"/>
          <w:szCs w:val="27"/>
          <w:color w:val="auto"/>
        </w:rPr>
        <w:t>единых</w:t>
      </w:r>
      <w:r>
        <w:rPr>
          <w:rFonts w:ascii="Century Gothic" w:cs="Century Gothic" w:eastAsia="Century Gothic" w:hAnsi="Century Gothic"/>
          <w:sz w:val="27"/>
          <w:szCs w:val="27"/>
          <w:color w:val="FFFFFF"/>
        </w:rPr>
        <w:t>иСША</w:t>
      </w:r>
      <w:r>
        <w:rPr>
          <w:rFonts w:ascii="Arial" w:cs="Arial" w:eastAsia="Arial" w:hAnsi="Arial"/>
          <w:sz w:val="27"/>
          <w:szCs w:val="27"/>
          <w:color w:val="auto"/>
        </w:rPr>
        <w:t>методических</w:t>
      </w:r>
      <w:r>
        <w:rPr>
          <w:rFonts w:ascii="Century Gothic" w:cs="Century Gothic" w:eastAsia="Century Gothic" w:hAnsi="Century Gothic"/>
          <w:sz w:val="27"/>
          <w:szCs w:val="27"/>
          <w:color w:val="FFFFFF"/>
        </w:rPr>
        <w:t>.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рекомендаций</w:t>
      </w:r>
    </w:p>
    <w:p>
      <w:pPr>
        <w:spacing w:after="0" w:line="55" w:lineRule="exact"/>
        <w:rPr>
          <w:rFonts w:ascii="Arial" w:cs="Arial" w:eastAsia="Arial" w:hAnsi="Arial"/>
          <w:sz w:val="21"/>
          <w:szCs w:val="21"/>
          <w:color w:val="auto"/>
        </w:rPr>
      </w:pPr>
    </w:p>
    <w:p>
      <w:pPr>
        <w:ind w:left="664" w:hanging="230"/>
        <w:spacing w:after="0"/>
        <w:tabs>
          <w:tab w:leader="none" w:pos="664" w:val="left"/>
        </w:tabs>
        <w:numPr>
          <w:ilvl w:val="1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проведении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-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Представить</w:t>
      </w:r>
      <w:r>
        <w:rPr>
          <w:rFonts w:ascii="Arial" w:cs="Arial" w:eastAsia="Arial" w:hAnsi="Arial"/>
          <w:sz w:val="18"/>
          <w:szCs w:val="18"/>
          <w:color w:val="auto"/>
        </w:rPr>
        <w:t>урокасилами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героические</w:t>
      </w:r>
      <w:r>
        <w:rPr>
          <w:rFonts w:ascii="Arial" w:cs="Arial" w:eastAsia="Arial" w:hAnsi="Arial"/>
          <w:sz w:val="18"/>
          <w:szCs w:val="18"/>
          <w:color w:val="auto"/>
        </w:rPr>
        <w:t>ВолонтёровПобеды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поступки советских</w:t>
      </w:r>
    </w:p>
    <w:p>
      <w:pPr>
        <w:spacing w:after="0" w:line="16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и дирекции Года</w:t>
      </w:r>
      <w:r>
        <w:rPr>
          <w:rFonts w:ascii="Century Gothic" w:cs="Century Gothic" w:eastAsia="Century Gothic" w:hAnsi="Century Gothic"/>
          <w:sz w:val="28"/>
          <w:szCs w:val="28"/>
          <w:color w:val="FFFFFF"/>
        </w:rPr>
        <w:t>граждан</w:t>
      </w:r>
      <w:r>
        <w:rPr>
          <w:rFonts w:ascii="Arial" w:cs="Arial" w:eastAsia="Arial" w:hAnsi="Arial"/>
          <w:sz w:val="28"/>
          <w:szCs w:val="28"/>
          <w:color w:val="auto"/>
        </w:rPr>
        <w:t>памяти</w:t>
      </w:r>
      <w:r>
        <w:rPr>
          <w:rFonts w:ascii="Century Gothic" w:cs="Century Gothic" w:eastAsia="Century Gothic" w:hAnsi="Century Gothic"/>
          <w:sz w:val="28"/>
          <w:szCs w:val="28"/>
          <w:color w:val="FFFFFF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и славы</w:t>
      </w:r>
      <w:r>
        <w:rPr>
          <w:rFonts w:ascii="Arial" w:cs="Arial" w:eastAsia="Arial" w:hAnsi="Arial"/>
          <w:sz w:val="28"/>
          <w:szCs w:val="28"/>
          <w:color w:val="auto"/>
        </w:rPr>
        <w:t>;</w:t>
      </w:r>
    </w:p>
    <w:p>
      <w:pPr>
        <w:spacing w:after="0" w:line="4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Проведение</w:t>
      </w:r>
      <w:r>
        <w:rPr>
          <w:rFonts w:ascii="Century Gothic" w:cs="Century Gothic" w:eastAsia="Century Gothic" w:hAnsi="Century Gothic"/>
          <w:sz w:val="20"/>
          <w:szCs w:val="20"/>
          <w:color w:val="FFFFFF"/>
        </w:rPr>
        <w:t>-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открытого</w:t>
      </w:r>
      <w:r>
        <w:rPr>
          <w:rFonts w:ascii="Century Gothic" w:cs="Century Gothic" w:eastAsia="Century Gothic" w:hAnsi="Century Gothic"/>
          <w:sz w:val="20"/>
          <w:szCs w:val="20"/>
          <w:color w:val="FFFFFF"/>
        </w:rPr>
        <w:t>Подчеркнуть</w:t>
      </w:r>
      <w:r>
        <w:rPr>
          <w:rFonts w:ascii="Arial" w:cs="Arial" w:eastAsia="Arial" w:hAnsi="Arial"/>
          <w:sz w:val="20"/>
          <w:szCs w:val="20"/>
          <w:color w:val="auto"/>
        </w:rPr>
        <w:t>онлайн</w:t>
      </w:r>
      <w:r>
        <w:rPr>
          <w:rFonts w:ascii="Century Gothic" w:cs="Century Gothic" w:eastAsia="Century Gothic" w:hAnsi="Century Gothic"/>
          <w:sz w:val="20"/>
          <w:szCs w:val="20"/>
          <w:color w:val="FFFFFF"/>
        </w:rPr>
        <w:t>,</w:t>
      </w:r>
      <w:r>
        <w:rPr>
          <w:rFonts w:ascii="Century Gothic" w:cs="Century Gothic" w:eastAsia="Century Gothic" w:hAnsi="Century Gothic"/>
          <w:sz w:val="20"/>
          <w:szCs w:val="20"/>
          <w:color w:val="FFFFFF"/>
        </w:rPr>
        <w:t>что юридически</w:t>
      </w:r>
      <w:r>
        <w:rPr>
          <w:rFonts w:ascii="Arial" w:cs="Arial" w:eastAsia="Arial" w:hAnsi="Arial"/>
          <w:sz w:val="20"/>
          <w:szCs w:val="20"/>
          <w:color w:val="auto"/>
        </w:rPr>
        <w:t>Уроканаплатформе</w:t>
      </w:r>
      <w:r>
        <w:rPr>
          <w:rFonts w:ascii="Century Gothic" w:cs="Century Gothic" w:eastAsia="Century Gothic" w:hAnsi="Century Gothic"/>
          <w:sz w:val="20"/>
          <w:szCs w:val="20"/>
          <w:color w:val="FFFFFF"/>
        </w:rPr>
        <w:t>СССР</w:t>
      </w:r>
    </w:p>
    <w:p>
      <w:pPr>
        <w:spacing w:after="0" w:line="14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Youtube </w:t>
      </w:r>
      <w:r>
        <w:rPr>
          <w:rFonts w:ascii="Arial" w:cs="Arial" w:eastAsia="Arial" w:hAnsi="Arial"/>
          <w:sz w:val="18"/>
          <w:szCs w:val="18"/>
          <w:color w:val="auto"/>
        </w:rPr>
        <w:t>из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Сахалинской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зкреплен</w:t>
      </w:r>
      <w:r>
        <w:rPr>
          <w:rFonts w:ascii="Arial" w:cs="Arial" w:eastAsia="Arial" w:hAnsi="Arial"/>
          <w:sz w:val="18"/>
          <w:szCs w:val="18"/>
          <w:color w:val="auto"/>
        </w:rPr>
        <w:t>области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победителем</w:t>
      </w:r>
      <w:r>
        <w:rPr>
          <w:rFonts w:ascii="Arial" w:cs="Arial" w:eastAsia="Arial" w:hAnsi="Arial"/>
          <w:sz w:val="18"/>
          <w:szCs w:val="18"/>
          <w:color w:val="auto"/>
        </w:rPr>
        <w:t>2</w:t>
      </w:r>
      <w:r>
        <w:rPr>
          <w:rFonts w:ascii="Arial" w:cs="Arial" w:eastAsia="Arial" w:hAnsi="Arial"/>
          <w:sz w:val="18"/>
          <w:szCs w:val="18"/>
          <w:color w:val="auto"/>
        </w:rPr>
        <w:t>сентября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воВторой</w:t>
      </w:r>
      <w:r>
        <w:rPr>
          <w:rFonts w:ascii="Arial" w:cs="Arial" w:eastAsia="Arial" w:hAnsi="Arial"/>
          <w:sz w:val="18"/>
          <w:szCs w:val="18"/>
          <w:color w:val="auto"/>
        </w:rPr>
        <w:t>в</w:t>
      </w:r>
      <w:r>
        <w:rPr>
          <w:rFonts w:ascii="Arial" w:cs="Arial" w:eastAsia="Arial" w:hAnsi="Arial"/>
          <w:sz w:val="18"/>
          <w:szCs w:val="18"/>
          <w:color w:val="auto"/>
        </w:rPr>
        <w:t xml:space="preserve">20.00 </w:t>
      </w:r>
      <w:r>
        <w:rPr>
          <w:rFonts w:ascii="Century Gothic" w:cs="Century Gothic" w:eastAsia="Century Gothic" w:hAnsi="Century Gothic"/>
          <w:sz w:val="18"/>
          <w:szCs w:val="18"/>
          <w:color w:val="FFFFFF"/>
        </w:rPr>
        <w:t>мировой</w:t>
      </w:r>
      <w:r>
        <w:rPr>
          <w:rFonts w:ascii="Arial" w:cs="Arial" w:eastAsia="Arial" w:hAnsi="Arial"/>
          <w:sz w:val="18"/>
          <w:szCs w:val="18"/>
          <w:color w:val="auto"/>
        </w:rPr>
        <w:t>ч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65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2244" w:right="200" w:hanging="1796"/>
        <w:spacing w:after="0" w:line="308" w:lineRule="auto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26"/>
          <w:szCs w:val="26"/>
          <w:color w:val="auto"/>
        </w:rPr>
        <w:t>по местному времени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ойнев</w:t>
      </w:r>
      <w:r>
        <w:rPr>
          <w:rFonts w:ascii="Arial" w:cs="Arial" w:eastAsia="Arial" w:hAnsi="Arial"/>
          <w:sz w:val="26"/>
          <w:szCs w:val="26"/>
          <w:color w:val="auto"/>
        </w:rPr>
        <w:t xml:space="preserve"> 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1945</w:t>
      </w:r>
      <w:r>
        <w:rPr>
          <w:rFonts w:ascii="Arial" w:cs="Arial" w:eastAsia="Arial" w:hAnsi="Arial"/>
          <w:sz w:val="26"/>
          <w:szCs w:val="26"/>
          <w:color w:val="auto"/>
        </w:rPr>
        <w:t>(12.00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г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.,</w:t>
      </w:r>
      <w:r>
        <w:rPr>
          <w:rFonts w:ascii="Arial" w:cs="Arial" w:eastAsia="Arial" w:hAnsi="Arial"/>
          <w:sz w:val="26"/>
          <w:szCs w:val="26"/>
          <w:color w:val="auto"/>
        </w:rPr>
        <w:t>МСК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пересматривать</w:t>
      </w:r>
      <w:r>
        <w:rPr>
          <w:rFonts w:ascii="Arial" w:cs="Arial" w:eastAsia="Arial" w:hAnsi="Arial"/>
          <w:sz w:val="26"/>
          <w:szCs w:val="26"/>
          <w:color w:val="auto"/>
        </w:rPr>
        <w:t>).</w:t>
      </w:r>
      <w:r>
        <w:rPr>
          <w:rFonts w:ascii="Arial" w:cs="Arial" w:eastAsia="Arial" w:hAnsi="Arial"/>
          <w:sz w:val="26"/>
          <w:szCs w:val="26"/>
          <w:color w:val="auto"/>
        </w:rPr>
        <w:t xml:space="preserve"> 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итоги войны</w:t>
      </w:r>
      <w:r>
        <w:rPr>
          <w:rFonts w:ascii="Arial" w:cs="Arial" w:eastAsia="Arial" w:hAnsi="Arial"/>
          <w:sz w:val="26"/>
          <w:szCs w:val="26"/>
          <w:color w:val="auto"/>
        </w:rPr>
        <w:t xml:space="preserve"> 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 xml:space="preserve">через 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75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 xml:space="preserve"> лет после окончания бессмысленно</w:t>
      </w:r>
      <w:r>
        <w:rPr>
          <w:rFonts w:ascii="Century Gothic" w:cs="Century Gothic" w:eastAsia="Century Gothic" w:hAnsi="Century Gothic"/>
          <w:sz w:val="26"/>
          <w:szCs w:val="26"/>
          <w:color w:val="FFFFFF"/>
        </w:rPr>
        <w:t>.</w:t>
      </w:r>
    </w:p>
    <w:p>
      <w:pPr>
        <w:sectPr>
          <w:pgSz w:w="19200" w:h="10930" w:orient="landscape"/>
          <w:cols w:equalWidth="0" w:num="2">
            <w:col w:w="9362" w:space="116"/>
            <w:col w:w="8704"/>
          </w:cols>
          <w:pgMar w:left="1018" w:top="895" w:right="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586730" cy="6858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73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ВЕЛИКОЕКИНО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2020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ДВПОБЕДА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640" w:right="2857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Международный проект </w:t>
      </w: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Великое кино Великой страны</w:t>
      </w:r>
      <w:r>
        <w:rPr>
          <w:rFonts w:ascii="Arial" w:cs="Arial" w:eastAsia="Arial" w:hAnsi="Arial"/>
          <w:sz w:val="32"/>
          <w:szCs w:val="32"/>
          <w:color w:val="auto"/>
        </w:rPr>
        <w:t>»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призван напомнить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right="2937" w:firstLine="4"/>
        <w:spacing w:after="0" w:line="263" w:lineRule="auto"/>
        <w:tabs>
          <w:tab w:leader="none" w:pos="909" w:val="left"/>
        </w:tabs>
        <w:numPr>
          <w:ilvl w:val="0"/>
          <w:numId w:val="5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цене Победы </w:t>
      </w:r>
      <w:r>
        <w:rPr>
          <w:rFonts w:ascii="Arial" w:cs="Arial" w:eastAsia="Arial" w:hAnsi="Arial"/>
          <w:sz w:val="32"/>
          <w:szCs w:val="32"/>
          <w:color w:val="auto"/>
        </w:rPr>
        <w:t>1945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года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которую </w:t>
      </w:r>
      <w:r>
        <w:rPr>
          <w:rFonts w:ascii="Arial" w:cs="Arial" w:eastAsia="Arial" w:hAnsi="Arial"/>
          <w:sz w:val="31"/>
          <w:szCs w:val="31"/>
          <w:color w:val="auto"/>
        </w:rPr>
        <w:t>заплатили советские люди в годы Второй мировой войны</w:t>
      </w:r>
      <w:r>
        <w:rPr>
          <w:rFonts w:ascii="Arial" w:cs="Arial" w:eastAsia="Arial" w:hAnsi="Arial"/>
          <w:sz w:val="31"/>
          <w:szCs w:val="31"/>
          <w:color w:val="auto"/>
        </w:rPr>
        <w:t>;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способствует укреплению антивоенных настроений через эмоциональное присоединение к героям фильма </w:t>
      </w:r>
      <w:r>
        <w:rPr>
          <w:rFonts w:ascii="Arial" w:cs="Arial" w:eastAsia="Arial" w:hAnsi="Arial"/>
          <w:sz w:val="31"/>
          <w:szCs w:val="31"/>
          <w:color w:val="auto"/>
        </w:rPr>
        <w:t>«</w:t>
      </w:r>
      <w:r>
        <w:rPr>
          <w:rFonts w:ascii="Arial" w:cs="Arial" w:eastAsia="Arial" w:hAnsi="Arial"/>
          <w:sz w:val="31"/>
          <w:szCs w:val="31"/>
          <w:color w:val="auto"/>
        </w:rPr>
        <w:t>Судьба Человека</w:t>
      </w:r>
      <w:r>
        <w:rPr>
          <w:rFonts w:ascii="Arial" w:cs="Arial" w:eastAsia="Arial" w:hAnsi="Arial"/>
          <w:sz w:val="31"/>
          <w:szCs w:val="31"/>
          <w:color w:val="auto"/>
        </w:rPr>
        <w:t>».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ВЕЛИКОЕ КИНО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-321310</wp:posOffset>
                </wp:positionH>
                <wp:positionV relativeFrom="paragraph">
                  <wp:posOffset>-413385</wp:posOffset>
                </wp:positionV>
                <wp:extent cx="136525" cy="94361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943610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1" o:spid="_x0000_s1036" style="position:absolute;margin-left:-25.2999pt;margin-top:-32.5499pt;width:10.75pt;height:74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A401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2771775</wp:posOffset>
            </wp:positionH>
            <wp:positionV relativeFrom="paragraph">
              <wp:posOffset>-137160</wp:posOffset>
            </wp:positionV>
            <wp:extent cx="393065" cy="3930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ВЕЛИКОЙ СТРАНЫ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4101465</wp:posOffset>
            </wp:positionH>
            <wp:positionV relativeFrom="paragraph">
              <wp:posOffset>443865</wp:posOffset>
            </wp:positionV>
            <wp:extent cx="1590040" cy="53066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30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3" w:right="160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 xml:space="preserve">2 </w:t>
      </w:r>
      <w:r>
        <w:rPr>
          <w:rFonts w:ascii="Arial" w:cs="Arial" w:eastAsia="Arial" w:hAnsi="Arial"/>
          <w:sz w:val="31"/>
          <w:szCs w:val="31"/>
          <w:color w:val="auto"/>
        </w:rPr>
        <w:t>сентября одновременно с картиной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«</w:t>
      </w:r>
      <w:r>
        <w:rPr>
          <w:rFonts w:ascii="Arial" w:cs="Arial" w:eastAsia="Arial" w:hAnsi="Arial"/>
          <w:sz w:val="31"/>
          <w:szCs w:val="31"/>
          <w:color w:val="auto"/>
        </w:rPr>
        <w:t>Судьба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</w:t>
      </w:r>
      <w:r>
        <w:rPr>
          <w:rFonts w:ascii="Arial" w:cs="Arial" w:eastAsia="Arial" w:hAnsi="Arial"/>
          <w:sz w:val="31"/>
          <w:szCs w:val="31"/>
          <w:color w:val="auto"/>
        </w:rPr>
        <w:t>человека</w:t>
      </w:r>
      <w:r>
        <w:rPr>
          <w:rFonts w:ascii="Arial" w:cs="Arial" w:eastAsia="Arial" w:hAnsi="Arial"/>
          <w:sz w:val="31"/>
          <w:szCs w:val="31"/>
          <w:color w:val="auto"/>
        </w:rPr>
        <w:t>»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Великое кино режиссера С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  <w:r>
        <w:rPr>
          <w:rFonts w:ascii="Arial" w:cs="Arial" w:eastAsia="Arial" w:hAnsi="Arial"/>
          <w:sz w:val="31"/>
          <w:szCs w:val="31"/>
          <w:color w:val="auto"/>
        </w:rPr>
        <w:t>Бондарчука по одноимённому рассказу М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  <w:r>
        <w:rPr>
          <w:rFonts w:ascii="Arial" w:cs="Arial" w:eastAsia="Arial" w:hAnsi="Arial"/>
          <w:sz w:val="31"/>
          <w:szCs w:val="31"/>
          <w:color w:val="auto"/>
        </w:rPr>
        <w:t>Шолохова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будет показана документальная лента С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  <w:r>
        <w:rPr>
          <w:rFonts w:ascii="Arial" w:cs="Arial" w:eastAsia="Arial" w:hAnsi="Arial"/>
          <w:sz w:val="31"/>
          <w:szCs w:val="31"/>
          <w:color w:val="1A1A26"/>
        </w:rPr>
        <w:t>Майорова</w:t>
      </w:r>
      <w:r>
        <w:rPr>
          <w:rFonts w:ascii="Arial" w:cs="Arial" w:eastAsia="Arial" w:hAnsi="Arial"/>
          <w:sz w:val="31"/>
          <w:szCs w:val="31"/>
          <w:b w:val="1"/>
          <w:bCs w:val="1"/>
          <w:color w:val="1A1A26"/>
        </w:rPr>
        <w:t>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" w:right="40" w:hanging="3"/>
        <w:spacing w:after="0" w:line="309" w:lineRule="auto"/>
        <w:tabs>
          <w:tab w:leader="none" w:pos="265" w:val="left"/>
        </w:tabs>
        <w:numPr>
          <w:ilvl w:val="0"/>
          <w:numId w:val="6"/>
        </w:numPr>
        <w:rPr>
          <w:rFonts w:ascii="Arial" w:cs="Arial" w:eastAsia="Arial" w:hAnsi="Arial"/>
          <w:sz w:val="32"/>
          <w:szCs w:val="32"/>
          <w:color w:val="1A1A26"/>
        </w:rPr>
      </w:pPr>
      <w:r>
        <w:rPr>
          <w:rFonts w:ascii="Arial" w:cs="Arial" w:eastAsia="Arial" w:hAnsi="Arial"/>
          <w:sz w:val="32"/>
          <w:szCs w:val="32"/>
          <w:color w:val="auto"/>
        </w:rPr>
        <w:t>которой прозвучат стихи поэтов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не вернувшихся </w:t>
      </w:r>
      <w:r>
        <w:rPr>
          <w:rFonts w:ascii="Arial" w:cs="Arial" w:eastAsia="Arial" w:hAnsi="Arial"/>
          <w:sz w:val="31"/>
          <w:szCs w:val="31"/>
          <w:color w:val="auto"/>
        </w:rPr>
        <w:t>с войны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 исполнении современных популярных артистов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Механика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43" w:hanging="443"/>
        <w:spacing w:after="0" w:line="298" w:lineRule="auto"/>
        <w:tabs>
          <w:tab w:leader="none" w:pos="443" w:val="left"/>
        </w:tabs>
        <w:numPr>
          <w:ilvl w:val="0"/>
          <w:numId w:val="7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Организация кинопоказов во всех субъектах РФ на различных площадках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открытые кинотеатры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кинопаркинги и автокинотеатры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киносети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ДК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концертные сцены и пр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ectPr>
          <w:pgSz w:w="19200" w:h="10800" w:orient="landscape"/>
          <w:cols w:equalWidth="0" w:num="2">
            <w:col w:w="9417" w:space="720"/>
            <w:col w:w="7803"/>
          </w:cols>
          <w:pgMar w:left="100" w:top="616" w:right="1160" w:bottom="294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445135</wp:posOffset>
                </wp:positionH>
                <wp:positionV relativeFrom="page">
                  <wp:posOffset>523875</wp:posOffset>
                </wp:positionV>
                <wp:extent cx="137160" cy="94424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" o:spid="_x0000_s1039" style="position:absolute;margin-left:35.05pt;margin-top:41.25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A401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4811395</wp:posOffset>
            </wp:positionH>
            <wp:positionV relativeFrom="page">
              <wp:posOffset>433705</wp:posOffset>
            </wp:positionV>
            <wp:extent cx="647065" cy="6470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ДАЛЬНЕВОСТОЧНАЯ ПОБЕДА</w:t>
      </w:r>
      <w:r>
        <w:rPr>
          <w:sz w:val="1"/>
          <w:szCs w:val="1"/>
          <w:color w:val="auto"/>
        </w:rPr>
        <w:drawing>
          <wp:inline distT="0" distB="0" distL="0" distR="0">
            <wp:extent cx="393065" cy="39306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80" w:right="700"/>
        <w:spacing w:after="0" w:line="2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Всероссийская акция </w:t>
      </w: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Дальневосточная Победа</w:t>
      </w:r>
      <w:r>
        <w:rPr>
          <w:rFonts w:ascii="Arial" w:cs="Arial" w:eastAsia="Arial" w:hAnsi="Arial"/>
          <w:sz w:val="32"/>
          <w:szCs w:val="32"/>
          <w:color w:val="auto"/>
        </w:rPr>
        <w:t>»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проходит ежегодно с </w:t>
      </w:r>
      <w:r>
        <w:rPr>
          <w:rFonts w:ascii="Arial" w:cs="Arial" w:eastAsia="Arial" w:hAnsi="Arial"/>
          <w:sz w:val="32"/>
          <w:szCs w:val="32"/>
          <w:color w:val="auto"/>
        </w:rPr>
        <w:t>2017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г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в Дальневосточном федеральном округе и с каждым годом расширяет свою географию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Акция напоминает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что Победа во Второй мировой войне </w:t>
      </w:r>
      <w:r>
        <w:rPr>
          <w:rFonts w:ascii="Arial" w:cs="Arial" w:eastAsia="Arial" w:hAnsi="Arial"/>
          <w:sz w:val="32"/>
          <w:szCs w:val="32"/>
          <w:color w:val="auto"/>
        </w:rPr>
        <w:t>–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это не только поверженный европейский фашизм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это еще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 w:right="820" w:firstLine="4"/>
        <w:spacing w:after="0" w:line="301" w:lineRule="auto"/>
        <w:tabs>
          <w:tab w:leader="none" w:pos="356" w:val="left"/>
        </w:tabs>
        <w:numPr>
          <w:ilvl w:val="0"/>
          <w:numId w:val="8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разгром японской экспансии на Дальнем Востоке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сохранение территориальной целостности нашей страны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</w:t>
      </w:r>
      <w:r>
        <w:rPr>
          <w:rFonts w:ascii="Arial" w:cs="Arial" w:eastAsia="Arial" w:hAnsi="Arial"/>
          <w:sz w:val="31"/>
          <w:szCs w:val="31"/>
          <w:color w:val="auto"/>
        </w:rPr>
        <w:t>установление новых мирных границ для Китая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Кореи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Монголии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ind w:left="40"/>
        <w:spacing w:after="0" w:line="2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Механика</w:t>
      </w:r>
      <w:r>
        <w:rPr>
          <w:rFonts w:ascii="Calibri" w:cs="Calibri" w:eastAsia="Calibri" w:hAnsi="Calibri"/>
          <w:sz w:val="109"/>
          <w:szCs w:val="109"/>
          <w:color w:val="FFFFFF"/>
        </w:rPr>
        <w:t>AWESOME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0" w:right="2240" w:hanging="362"/>
        <w:spacing w:after="0" w:line="324" w:lineRule="auto"/>
        <w:tabs>
          <w:tab w:leader="none" w:pos="400" w:val="left"/>
        </w:tabs>
        <w:numPr>
          <w:ilvl w:val="0"/>
          <w:numId w:val="9"/>
        </w:numPr>
        <w:rPr>
          <w:rFonts w:ascii="Arial" w:cs="Arial" w:eastAsia="Arial" w:hAnsi="Arial"/>
          <w:sz w:val="28"/>
          <w:szCs w:val="28"/>
          <w:color w:val="auto"/>
          <w:vertAlign w:val="superscript"/>
        </w:rPr>
      </w:pPr>
      <w:r>
        <w:rPr>
          <w:rFonts w:ascii="Arial" w:cs="Arial" w:eastAsia="Arial" w:hAnsi="Arial"/>
          <w:sz w:val="24"/>
          <w:szCs w:val="24"/>
          <w:color w:val="auto"/>
        </w:rPr>
        <w:t>и добровольцев</w:t>
      </w:r>
      <w:r>
        <w:rPr>
          <w:rFonts w:ascii="Calibri" w:cs="Calibri" w:eastAsia="Calibri" w:hAnsi="Calibri"/>
          <w:sz w:val="49"/>
          <w:szCs w:val="49"/>
          <w:color w:val="FFFFFF"/>
        </w:rPr>
        <w:t>CREATIVE</w:t>
      </w:r>
      <w:r>
        <w:rPr>
          <w:rFonts w:ascii="Arial" w:cs="Arial" w:eastAsia="Arial" w:hAnsi="Arial"/>
          <w:sz w:val="24"/>
          <w:szCs w:val="24"/>
          <w:color w:val="auto"/>
        </w:rPr>
        <w:t>муаровыхлентнатерритории субъектов РФ</w:t>
      </w:r>
      <w:r>
        <w:rPr>
          <w:rFonts w:ascii="Arial" w:cs="Arial" w:eastAsia="Arial" w:hAnsi="Arial"/>
          <w:sz w:val="24"/>
          <w:szCs w:val="24"/>
          <w:color w:val="auto"/>
        </w:rPr>
        <w:t>;</w:t>
      </w:r>
    </w:p>
    <w:p>
      <w:pPr>
        <w:ind w:left="400" w:right="2860" w:hanging="362"/>
        <w:spacing w:after="0" w:line="234" w:lineRule="auto"/>
        <w:tabs>
          <w:tab w:leader="none" w:pos="400" w:val="left"/>
        </w:tabs>
        <w:numPr>
          <w:ilvl w:val="0"/>
          <w:numId w:val="9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Раздача информационных</w:t>
      </w:r>
      <w:r>
        <w:rPr>
          <w:rFonts w:ascii="Calibri" w:cs="Calibri" w:eastAsia="Calibri" w:hAnsi="Calibri"/>
          <w:sz w:val="57"/>
          <w:szCs w:val="57"/>
          <w:color w:val="FFFFFF"/>
        </w:rPr>
        <w:t>TEAMS/</w:t>
      </w:r>
      <w:r>
        <w:rPr>
          <w:rFonts w:ascii="Arial" w:cs="Arial" w:eastAsia="Arial" w:hAnsi="Arial"/>
          <w:sz w:val="23"/>
          <w:szCs w:val="23"/>
          <w:color w:val="auto"/>
        </w:rPr>
        <w:t xml:space="preserve">материалов об истории дня и значимости Победы над милитаристской Японией для СССР и стран </w:t>
      </w:r>
      <w:r>
        <w:rPr>
          <w:rFonts w:ascii="Arial" w:cs="Arial" w:eastAsia="Arial" w:hAnsi="Arial"/>
          <w:sz w:val="37"/>
          <w:szCs w:val="37"/>
          <w:color w:val="auto"/>
          <w:vertAlign w:val="subscript"/>
        </w:rPr>
        <w:t>дальневосточного региона</w:t>
      </w:r>
      <w:r>
        <w:rPr>
          <w:rFonts w:ascii="Arial" w:cs="Arial" w:eastAsia="Arial" w:hAnsi="Arial"/>
          <w:sz w:val="37"/>
          <w:szCs w:val="37"/>
          <w:color w:val="auto"/>
          <w:vertAlign w:val="subscript"/>
        </w:rPr>
        <w:t>.</w:t>
      </w:r>
      <w:r>
        <w:rPr>
          <w:rFonts w:ascii="Arial" w:cs="Arial" w:eastAsia="Arial" w:hAnsi="Arial"/>
          <w:sz w:val="23"/>
          <w:szCs w:val="23"/>
          <w:color w:val="auto"/>
        </w:rPr>
        <w:t>Распространениесиламиволонтёров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ДАЛЬНЕВОСТОЧНАЯПОБЕДА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-647065</wp:posOffset>
            </wp:positionH>
            <wp:positionV relativeFrom="paragraph">
              <wp:posOffset>-3847465</wp:posOffset>
            </wp:positionV>
            <wp:extent cx="5473700" cy="68580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УРОКИВТОРОЙМИРОВОЙ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ДВПОБЕДА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Муаровая лента медали </w:t>
      </w: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За Победу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right="640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над Японией</w:t>
      </w:r>
      <w:r>
        <w:rPr>
          <w:rFonts w:ascii="Arial" w:cs="Arial" w:eastAsia="Arial" w:hAnsi="Arial"/>
          <w:sz w:val="32"/>
          <w:szCs w:val="32"/>
          <w:color w:val="auto"/>
        </w:rPr>
        <w:t>»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</w:t>
      </w:r>
      <w:r>
        <w:rPr>
          <w:rFonts w:ascii="Arial" w:cs="Arial" w:eastAsia="Arial" w:hAnsi="Arial"/>
          <w:sz w:val="32"/>
          <w:szCs w:val="32"/>
          <w:color w:val="auto"/>
        </w:rPr>
        <w:t>-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стала народным символом Дальневосточной Победы </w:t>
      </w:r>
      <w:r>
        <w:rPr>
          <w:rFonts w:ascii="Arial" w:cs="Arial" w:eastAsia="Arial" w:hAnsi="Arial"/>
          <w:sz w:val="32"/>
          <w:szCs w:val="32"/>
          <w:color w:val="auto"/>
        </w:rPr>
        <w:t>–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финальной точки Второй мировой войны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Цвета имеют </w:t>
      </w:r>
      <w:r>
        <w:rPr>
          <w:rFonts w:ascii="Arial" w:cs="Arial" w:eastAsia="Arial" w:hAnsi="Arial"/>
          <w:sz w:val="31"/>
          <w:szCs w:val="31"/>
          <w:color w:val="auto"/>
        </w:rPr>
        <w:t>свою символику</w:t>
      </w:r>
      <w:r>
        <w:rPr>
          <w:rFonts w:ascii="Arial" w:cs="Arial" w:eastAsia="Arial" w:hAnsi="Arial"/>
          <w:sz w:val="31"/>
          <w:szCs w:val="31"/>
          <w:color w:val="auto"/>
        </w:rPr>
        <w:t>: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красный 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цвет Победы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белый 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цвет флага Японии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желтый 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цвет солнца и тепла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ectPr>
          <w:pgSz w:w="19200" w:h="10800" w:orient="landscape"/>
          <w:cols w:equalWidth="0" w:num="2">
            <w:col w:w="9760" w:space="720"/>
            <w:col w:w="7280"/>
          </w:cols>
          <w:pgMar w:left="1120" w:top="883" w:right="3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724525" cy="50184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01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2020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ДВПОБЕДА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УРОКИВТОРОЙМИРОВОЙ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140" w:right="3037" w:hanging="4"/>
        <w:spacing w:after="0" w:line="257" w:lineRule="auto"/>
        <w:tabs>
          <w:tab w:leader="none" w:pos="387" w:val="left"/>
        </w:tabs>
        <w:numPr>
          <w:ilvl w:val="0"/>
          <w:numId w:val="10"/>
        </w:numPr>
        <w:rPr>
          <w:rFonts w:ascii="Arial" w:cs="Arial" w:eastAsia="Arial" w:hAnsi="Arial"/>
          <w:sz w:val="28"/>
          <w:szCs w:val="28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память о тех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кто сражался за мир и победил во Второй мировой </w:t>
      </w:r>
      <w:r>
        <w:rPr>
          <w:rFonts w:ascii="Arial" w:cs="Arial" w:eastAsia="Arial" w:hAnsi="Arial"/>
          <w:sz w:val="28"/>
          <w:szCs w:val="28"/>
          <w:color w:val="1A1A26"/>
        </w:rPr>
        <w:t>войне</w:t>
      </w:r>
      <w:r>
        <w:rPr>
          <w:rFonts w:ascii="Arial" w:cs="Arial" w:eastAsia="Arial" w:hAnsi="Arial"/>
          <w:sz w:val="28"/>
          <w:szCs w:val="28"/>
          <w:color w:val="1A1A26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1A1A26"/>
        </w:rPr>
        <w:t>гр</w:t>
      </w:r>
      <w:r>
        <w:rPr>
          <w:rFonts w:ascii="Arial" w:cs="Arial" w:eastAsia="Arial" w:hAnsi="Arial"/>
          <w:sz w:val="28"/>
          <w:szCs w:val="28"/>
          <w:color w:val="auto"/>
        </w:rPr>
        <w:t>аждане России спустят на воду и возложат к памятным местам боевой славы живые цветы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перевязанные красно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>бело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>желтой лентой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ставшей символом Дальневосточной Победы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ЦВЕТЫ ПАМЯТИ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-321310</wp:posOffset>
                </wp:positionH>
                <wp:positionV relativeFrom="paragraph">
                  <wp:posOffset>-413385</wp:posOffset>
                </wp:positionV>
                <wp:extent cx="136525" cy="94361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943610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" o:spid="_x0000_s1044" style="position:absolute;margin-left:-25.2999pt;margin-top:-32.5499pt;width:10.75pt;height:74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A401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4651375</wp:posOffset>
            </wp:positionH>
            <wp:positionV relativeFrom="paragraph">
              <wp:posOffset>-137160</wp:posOffset>
            </wp:positionV>
            <wp:extent cx="393065" cy="3930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6"/>
          <w:szCs w:val="46"/>
          <w:b w:val="1"/>
          <w:bCs w:val="1"/>
          <w:color w:val="auto"/>
        </w:rPr>
        <w:t>ПАРАДЫ НА ДАЛЬНЕМ ВОСТОКЕ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4377055</wp:posOffset>
            </wp:positionH>
            <wp:positionV relativeFrom="paragraph">
              <wp:posOffset>458470</wp:posOffset>
            </wp:positionV>
            <wp:extent cx="1314450" cy="53066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30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День </w:t>
      </w:r>
      <w:r>
        <w:rPr>
          <w:rFonts w:ascii="Arial" w:cs="Arial" w:eastAsia="Arial" w:hAnsi="Arial"/>
          <w:sz w:val="32"/>
          <w:szCs w:val="32"/>
          <w:color w:val="auto"/>
        </w:rPr>
        <w:t>3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сентября начнется военными парадами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3" w:right="700" w:hanging="3"/>
        <w:spacing w:after="0" w:line="320" w:lineRule="auto"/>
        <w:tabs>
          <w:tab w:leader="none" w:pos="264" w:val="left"/>
        </w:tabs>
        <w:numPr>
          <w:ilvl w:val="0"/>
          <w:numId w:val="11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городах Дальневосточного федерального </w:t>
      </w:r>
      <w:r>
        <w:rPr>
          <w:rFonts w:ascii="Arial" w:cs="Arial" w:eastAsia="Arial" w:hAnsi="Arial"/>
          <w:sz w:val="31"/>
          <w:szCs w:val="31"/>
          <w:color w:val="auto"/>
        </w:rPr>
        <w:t>округа и Всероссийской акцией Цветы Памяти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Механика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43" w:hanging="443"/>
        <w:spacing w:after="0" w:line="288" w:lineRule="auto"/>
        <w:tabs>
          <w:tab w:leader="none" w:pos="443" w:val="left"/>
        </w:tabs>
        <w:numPr>
          <w:ilvl w:val="0"/>
          <w:numId w:val="1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1A1A26"/>
        </w:rPr>
        <w:t xml:space="preserve">Разработка сценария торжественно </w:t>
      </w:r>
      <w:r>
        <w:rPr>
          <w:rFonts w:ascii="Arial" w:cs="Arial" w:eastAsia="Arial" w:hAnsi="Arial"/>
          <w:sz w:val="32"/>
          <w:szCs w:val="32"/>
          <w:color w:val="1A1A26"/>
        </w:rPr>
        <w:t>-</w:t>
      </w:r>
      <w:r>
        <w:rPr>
          <w:rFonts w:ascii="Arial" w:cs="Arial" w:eastAsia="Arial" w:hAnsi="Arial"/>
          <w:sz w:val="32"/>
          <w:szCs w:val="32"/>
          <w:color w:val="1A1A26"/>
        </w:rPr>
        <w:t>памятного мероприятия с участием ветеранов</w:t>
      </w:r>
      <w:r>
        <w:rPr>
          <w:rFonts w:ascii="Arial" w:cs="Arial" w:eastAsia="Arial" w:hAnsi="Arial"/>
          <w:sz w:val="32"/>
          <w:szCs w:val="32"/>
          <w:color w:val="1A1A26"/>
        </w:rPr>
        <w:t>,</w:t>
      </w:r>
      <w:r>
        <w:rPr>
          <w:rFonts w:ascii="Arial" w:cs="Arial" w:eastAsia="Arial" w:hAnsi="Arial"/>
          <w:sz w:val="32"/>
          <w:szCs w:val="32"/>
          <w:color w:val="1A1A26"/>
        </w:rPr>
        <w:t xml:space="preserve"> руководителей региональных и муниципальных органов государственной власти</w:t>
      </w:r>
      <w:r>
        <w:rPr>
          <w:rFonts w:ascii="Arial" w:cs="Arial" w:eastAsia="Arial" w:hAnsi="Arial"/>
          <w:sz w:val="32"/>
          <w:szCs w:val="32"/>
          <w:color w:val="1A1A26"/>
        </w:rPr>
        <w:t>;</w:t>
      </w:r>
    </w:p>
    <w:p>
      <w:pPr>
        <w:ind w:left="443" w:right="500" w:hanging="443"/>
        <w:spacing w:after="0" w:line="317" w:lineRule="auto"/>
        <w:tabs>
          <w:tab w:leader="none" w:pos="443" w:val="left"/>
        </w:tabs>
        <w:numPr>
          <w:ilvl w:val="0"/>
          <w:numId w:val="12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31"/>
          <w:szCs w:val="31"/>
          <w:color w:val="1A1A26"/>
        </w:rPr>
        <w:t>Организация возложения цветов во всех субъектах РФ</w:t>
      </w:r>
      <w:r>
        <w:rPr>
          <w:rFonts w:ascii="Arial" w:cs="Arial" w:eastAsia="Arial" w:hAnsi="Arial"/>
          <w:sz w:val="31"/>
          <w:szCs w:val="31"/>
          <w:color w:val="1A1A26"/>
        </w:rPr>
        <w:t>.</w:t>
      </w:r>
      <w:r>
        <w:rPr>
          <w:rFonts w:ascii="Arial" w:cs="Arial" w:eastAsia="Arial" w:hAnsi="Arial"/>
          <w:sz w:val="31"/>
          <w:szCs w:val="31"/>
          <w:color w:val="1A1A26"/>
        </w:rPr>
        <w:t xml:space="preserve"> При выборе места возложения акцент будет сделан на локации у водоёмов</w:t>
      </w:r>
      <w:r>
        <w:rPr>
          <w:rFonts w:ascii="Arial" w:cs="Arial" w:eastAsia="Arial" w:hAnsi="Arial"/>
          <w:sz w:val="31"/>
          <w:szCs w:val="31"/>
          <w:color w:val="1A1A26"/>
        </w:rPr>
        <w:t>.</w:t>
      </w:r>
    </w:p>
    <w:p>
      <w:pPr>
        <w:sectPr>
          <w:pgSz w:w="19200" w:h="10800" w:orient="landscape"/>
          <w:cols w:equalWidth="0" w:num="2">
            <w:col w:w="9357" w:space="720"/>
            <w:col w:w="7763"/>
          </w:cols>
          <w:pgMar w:left="160" w:top="616" w:right="1200" w:bottom="173" w:gutter="0" w:footer="0" w:header="0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642620</wp:posOffset>
                </wp:positionH>
                <wp:positionV relativeFrom="page">
                  <wp:posOffset>328295</wp:posOffset>
                </wp:positionV>
                <wp:extent cx="137160" cy="94424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" o:spid="_x0000_s1047" style="position:absolute;margin-left:50.6pt;margin-top:25.85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A401" stroked="f">
                <w10:wrap anchorx="page" anchory="page"/>
              </v:rect>
            </w:pict>
          </mc:Fallback>
        </mc:AlternateConten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3759200</wp:posOffset>
            </wp:positionH>
            <wp:positionV relativeFrom="paragraph">
              <wp:posOffset>-168910</wp:posOffset>
            </wp:positionV>
            <wp:extent cx="393065" cy="3930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ВЫСТАВКА ВООРУЖЕНИЙ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color w:val="auto"/>
        </w:rPr>
        <w:t>Выставки с использованием современных технологий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40" w:right="4280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color w:val="auto"/>
        </w:rPr>
        <w:t xml:space="preserve">– </w:t>
      </w:r>
      <w:r>
        <w:rPr>
          <w:rFonts w:ascii="Arial" w:cs="Arial" w:eastAsia="Arial" w:hAnsi="Arial"/>
          <w:sz w:val="30"/>
          <w:szCs w:val="30"/>
          <w:color w:val="auto"/>
        </w:rPr>
        <w:t>актуальный формат патриотического воспитания</w:t>
      </w:r>
      <w:r>
        <w:rPr>
          <w:rFonts w:ascii="Arial" w:cs="Arial" w:eastAsia="Arial" w:hAnsi="Arial"/>
          <w:sz w:val="30"/>
          <w:szCs w:val="30"/>
          <w:color w:val="auto"/>
        </w:rPr>
        <w:t xml:space="preserve"> </w:t>
      </w:r>
      <w:r>
        <w:rPr>
          <w:rFonts w:ascii="Arial" w:cs="Arial" w:eastAsia="Arial" w:hAnsi="Arial"/>
          <w:sz w:val="30"/>
          <w:szCs w:val="30"/>
          <w:color w:val="auto"/>
        </w:rPr>
        <w:t>через интересные примеры</w:t>
      </w:r>
      <w:r>
        <w:rPr>
          <w:rFonts w:ascii="Arial" w:cs="Arial" w:eastAsia="Arial" w:hAnsi="Arial"/>
          <w:sz w:val="30"/>
          <w:szCs w:val="30"/>
          <w:color w:val="auto"/>
        </w:rPr>
        <w:t>,</w:t>
      </w:r>
      <w:r>
        <w:rPr>
          <w:rFonts w:ascii="Arial" w:cs="Arial" w:eastAsia="Arial" w:hAnsi="Arial"/>
          <w:sz w:val="30"/>
          <w:szCs w:val="30"/>
          <w:color w:val="auto"/>
        </w:rPr>
        <w:t xml:space="preserve"> факты и реальные достижения</w:t>
      </w:r>
      <w:r>
        <w:rPr>
          <w:rFonts w:ascii="Arial" w:cs="Arial" w:eastAsia="Arial" w:hAnsi="Arial"/>
          <w:sz w:val="30"/>
          <w:szCs w:val="30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color w:val="auto"/>
        </w:rPr>
        <w:t>Сочетание военной тематики и высоких технологий</w:t>
      </w:r>
      <w:r>
        <w:rPr>
          <w:rFonts w:ascii="Arial" w:cs="Arial" w:eastAsia="Arial" w:hAnsi="Arial"/>
          <w:sz w:val="30"/>
          <w:szCs w:val="30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40" w:right="4240"/>
        <w:spacing w:after="0" w:line="2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color w:val="auto"/>
        </w:rPr>
        <w:t xml:space="preserve">Augmented Reality (AR) – </w:t>
      </w:r>
      <w:r>
        <w:rPr>
          <w:rFonts w:ascii="Arial" w:cs="Arial" w:eastAsia="Arial" w:hAnsi="Arial"/>
          <w:sz w:val="30"/>
          <w:szCs w:val="30"/>
          <w:color w:val="auto"/>
        </w:rPr>
        <w:t>дополненная реальность</w:t>
      </w:r>
      <w:r>
        <w:rPr>
          <w:rFonts w:ascii="Arial" w:cs="Arial" w:eastAsia="Arial" w:hAnsi="Arial"/>
          <w:sz w:val="30"/>
          <w:szCs w:val="30"/>
          <w:color w:val="auto"/>
        </w:rPr>
        <w:t xml:space="preserve"> – </w:t>
      </w:r>
      <w:r>
        <w:rPr>
          <w:rFonts w:ascii="Arial" w:cs="Arial" w:eastAsia="Arial" w:hAnsi="Arial"/>
          <w:sz w:val="30"/>
          <w:szCs w:val="30"/>
          <w:color w:val="auto"/>
        </w:rPr>
        <w:t>технология</w:t>
      </w:r>
      <w:r>
        <w:rPr>
          <w:rFonts w:ascii="Arial" w:cs="Arial" w:eastAsia="Arial" w:hAnsi="Arial"/>
          <w:sz w:val="30"/>
          <w:szCs w:val="30"/>
          <w:color w:val="auto"/>
        </w:rPr>
        <w:t>,</w:t>
      </w:r>
      <w:r>
        <w:rPr>
          <w:rFonts w:ascii="Arial" w:cs="Arial" w:eastAsia="Arial" w:hAnsi="Arial"/>
          <w:sz w:val="30"/>
          <w:szCs w:val="30"/>
          <w:color w:val="auto"/>
        </w:rPr>
        <w:t xml:space="preserve"> позволяющая объединить реальное онлайн видеоизображение и цифровые анимированные объекты</w:t>
      </w:r>
      <w:r>
        <w:rPr>
          <w:rFonts w:ascii="Arial" w:cs="Arial" w:eastAsia="Arial" w:hAnsi="Arial"/>
          <w:sz w:val="30"/>
          <w:szCs w:val="30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Механика</w:t>
      </w:r>
      <w:r>
        <w:rPr>
          <w:rFonts w:ascii="Arial" w:cs="Arial" w:eastAsia="Arial" w:hAnsi="Arial"/>
          <w:sz w:val="28"/>
          <w:szCs w:val="28"/>
          <w:color w:val="auto"/>
        </w:rPr>
        <w:t>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280" w:right="4020" w:hanging="280"/>
        <w:spacing w:after="0" w:line="250" w:lineRule="auto"/>
        <w:tabs>
          <w:tab w:leader="none" w:pos="280" w:val="left"/>
        </w:tabs>
        <w:numPr>
          <w:ilvl w:val="0"/>
          <w:numId w:val="1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 xml:space="preserve">На любой площадке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городские улицы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площади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парки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торговые центры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социальные объекты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спортивные сооружения и т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>д</w:t>
      </w:r>
      <w:r>
        <w:rPr>
          <w:rFonts w:ascii="Arial" w:cs="Arial" w:eastAsia="Arial" w:hAnsi="Arial"/>
          <w:sz w:val="28"/>
          <w:szCs w:val="28"/>
          <w:color w:val="auto"/>
        </w:rPr>
        <w:t>.)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выделяется зона для размещения выставки</w:t>
      </w:r>
      <w:r>
        <w:rPr>
          <w:rFonts w:ascii="Arial" w:cs="Arial" w:eastAsia="Arial" w:hAnsi="Arial"/>
          <w:sz w:val="28"/>
          <w:szCs w:val="28"/>
          <w:color w:val="auto"/>
        </w:rPr>
        <w:t>;</w:t>
      </w:r>
    </w:p>
    <w:p>
      <w:pPr>
        <w:spacing w:after="0" w:line="2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80" w:right="3280" w:hanging="280"/>
        <w:spacing w:after="0" w:line="250" w:lineRule="auto"/>
        <w:tabs>
          <w:tab w:leader="none" w:pos="280" w:val="left"/>
        </w:tabs>
        <w:numPr>
          <w:ilvl w:val="0"/>
          <w:numId w:val="1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 xml:space="preserve">Внутри этой зоны </w:t>
      </w:r>
      <w:r>
        <w:rPr>
          <w:rFonts w:ascii="Arial" w:cs="Arial" w:eastAsia="Arial" w:hAnsi="Arial"/>
          <w:sz w:val="28"/>
          <w:szCs w:val="28"/>
          <w:color w:val="auto"/>
        </w:rPr>
        <w:t>“</w:t>
      </w:r>
      <w:r>
        <w:rPr>
          <w:rFonts w:ascii="Arial" w:cs="Arial" w:eastAsia="Arial" w:hAnsi="Arial"/>
          <w:sz w:val="28"/>
          <w:szCs w:val="28"/>
          <w:color w:val="auto"/>
        </w:rPr>
        <w:t>устанавливаются</w:t>
      </w:r>
      <w:r>
        <w:rPr>
          <w:rFonts w:ascii="Arial" w:cs="Arial" w:eastAsia="Arial" w:hAnsi="Arial"/>
          <w:sz w:val="28"/>
          <w:szCs w:val="28"/>
          <w:color w:val="auto"/>
        </w:rPr>
        <w:t>”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цифровые виртуальные </w:t>
      </w:r>
      <w:r>
        <w:rPr>
          <w:rFonts w:ascii="Arial" w:cs="Arial" w:eastAsia="Arial" w:hAnsi="Arial"/>
          <w:sz w:val="28"/>
          <w:szCs w:val="28"/>
          <w:color w:val="auto"/>
        </w:rPr>
        <w:t xml:space="preserve">3D </w:t>
      </w:r>
      <w:r>
        <w:rPr>
          <w:rFonts w:ascii="Arial" w:cs="Arial" w:eastAsia="Arial" w:hAnsi="Arial"/>
          <w:sz w:val="28"/>
          <w:szCs w:val="28"/>
          <w:color w:val="auto"/>
        </w:rPr>
        <w:t>модели техники времен Великой Отечественной войны</w:t>
      </w:r>
      <w:r>
        <w:rPr>
          <w:rFonts w:ascii="Arial" w:cs="Arial" w:eastAsia="Arial" w:hAnsi="Arial"/>
          <w:sz w:val="28"/>
          <w:szCs w:val="28"/>
          <w:color w:val="auto"/>
        </w:rPr>
        <w:t>;</w:t>
      </w:r>
    </w:p>
    <w:p>
      <w:pPr>
        <w:spacing w:after="0" w:line="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280" w:right="3300" w:hanging="280"/>
        <w:spacing w:after="0" w:line="261" w:lineRule="auto"/>
        <w:tabs>
          <w:tab w:leader="none" w:pos="280" w:val="left"/>
        </w:tabs>
        <w:numPr>
          <w:ilvl w:val="0"/>
          <w:numId w:val="1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 xml:space="preserve">Участники смогут рассмотреть цифровые </w:t>
      </w:r>
      <w:r>
        <w:rPr>
          <w:rFonts w:ascii="Arial" w:cs="Arial" w:eastAsia="Arial" w:hAnsi="Arial"/>
          <w:sz w:val="28"/>
          <w:szCs w:val="28"/>
          <w:color w:val="auto"/>
        </w:rPr>
        <w:t>3D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модели техники времен Великой Отечественной войны на экранах своих планшетов или смартфонов при помощи специального мобильного приложения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ОБРАЗОВАТЕЛЬНЫЙ НАБОР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-2230755</wp:posOffset>
            </wp:positionH>
            <wp:positionV relativeFrom="paragraph">
              <wp:posOffset>-2330450</wp:posOffset>
            </wp:positionV>
            <wp:extent cx="5685790" cy="68580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9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20" w:firstLine="9"/>
        <w:spacing w:after="0" w:line="246" w:lineRule="auto"/>
        <w:tabs>
          <w:tab w:leader="none" w:pos="213" w:val="left"/>
        </w:tabs>
        <w:numPr>
          <w:ilvl w:val="0"/>
          <w:numId w:val="15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ТЕХНОЛОГИЕЙ ДОПОЛНЕННОЙ РЕАЛЬНОСТИ</w:t>
      </w:r>
      <w:r>
        <w:rPr>
          <w:rFonts w:ascii="Arial" w:cs="Arial" w:eastAsia="Arial" w:hAnsi="Arial"/>
          <w:sz w:val="22"/>
          <w:szCs w:val="22"/>
          <w:color w:val="auto"/>
        </w:rPr>
        <w:t>,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ИНТЕГРИРОВАННЫЙ С РЕСУРСОМ </w:t>
      </w:r>
      <w:r>
        <w:rPr>
          <w:rFonts w:ascii="Arial" w:cs="Arial" w:eastAsia="Arial" w:hAnsi="Arial"/>
          <w:sz w:val="22"/>
          <w:szCs w:val="22"/>
          <w:color w:val="7C7C7C"/>
        </w:rPr>
        <w:t>ВЕЛИКАЯ</w:t>
      </w:r>
      <w:r>
        <w:rPr>
          <w:rFonts w:ascii="Arial" w:cs="Arial" w:eastAsia="Arial" w:hAnsi="Arial"/>
          <w:sz w:val="22"/>
          <w:szCs w:val="22"/>
          <w:color w:val="7C7C7C"/>
        </w:rPr>
        <w:t>-</w:t>
      </w:r>
      <w:r>
        <w:rPr>
          <w:rFonts w:ascii="Arial" w:cs="Arial" w:eastAsia="Arial" w:hAnsi="Arial"/>
          <w:sz w:val="22"/>
          <w:szCs w:val="22"/>
          <w:color w:val="7C7C7C"/>
        </w:rPr>
        <w:t>ОТЕЧЕСТВЕННАЯ</w:t>
      </w:r>
      <w:r>
        <w:rPr>
          <w:rFonts w:ascii="Arial" w:cs="Arial" w:eastAsia="Arial" w:hAnsi="Arial"/>
          <w:sz w:val="22"/>
          <w:szCs w:val="22"/>
          <w:color w:val="7C7C7C"/>
        </w:rPr>
        <w:t>.</w:t>
      </w:r>
      <w:r>
        <w:rPr>
          <w:rFonts w:ascii="Arial" w:cs="Arial" w:eastAsia="Arial" w:hAnsi="Arial"/>
          <w:sz w:val="22"/>
          <w:szCs w:val="22"/>
          <w:color w:val="7C7C7C"/>
        </w:rPr>
        <w:t>РФ</w:t>
      </w:r>
      <w:r>
        <w:rPr>
          <w:rFonts w:ascii="Arial" w:cs="Arial" w:eastAsia="Arial" w:hAnsi="Arial"/>
          <w:sz w:val="22"/>
          <w:szCs w:val="22"/>
          <w:color w:val="auto"/>
        </w:rPr>
        <w:t>,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КОТОРЫЙ Р</w:t>
      </w:r>
      <w:r>
        <w:rPr>
          <w:rFonts w:ascii="Arial" w:cs="Arial" w:eastAsia="Arial" w:hAnsi="Arial"/>
          <w:sz w:val="22"/>
          <w:szCs w:val="22"/>
          <w:color w:val="auto"/>
          <w:highlight w:val="darkGray"/>
        </w:rPr>
        <w:t>ЕГИОНЫ МОГУТ ИСПОЛЬЗОВА</w:t>
      </w:r>
      <w:r>
        <w:rPr>
          <w:rFonts w:ascii="Arial" w:cs="Arial" w:eastAsia="Arial" w:hAnsi="Arial"/>
          <w:sz w:val="22"/>
          <w:szCs w:val="22"/>
          <w:color w:val="auto"/>
        </w:rPr>
        <w:t xml:space="preserve">ТЬ ДЛЯ ПРОВЕДЕНИЯ ВЫСОКОТЕХНОЛОГИЧНЫХ </w:t>
      </w:r>
      <w:r>
        <w:rPr>
          <w:rFonts w:ascii="Arial" w:cs="Arial" w:eastAsia="Arial" w:hAnsi="Arial"/>
          <w:sz w:val="22"/>
          <w:szCs w:val="22"/>
          <w:color w:val="auto"/>
        </w:rPr>
        <w:t>«</w:t>
      </w:r>
      <w:r>
        <w:rPr>
          <w:rFonts w:ascii="Arial" w:cs="Arial" w:eastAsia="Arial" w:hAnsi="Arial"/>
          <w:sz w:val="22"/>
          <w:szCs w:val="22"/>
          <w:color w:val="auto"/>
        </w:rPr>
        <w:t>ЖИВЫХ УРОКОВ</w:t>
      </w:r>
      <w:r>
        <w:rPr>
          <w:rFonts w:ascii="Arial" w:cs="Arial" w:eastAsia="Arial" w:hAnsi="Arial"/>
          <w:sz w:val="22"/>
          <w:szCs w:val="22"/>
          <w:color w:val="auto"/>
        </w:rPr>
        <w:t>».</w:t>
      </w:r>
    </w:p>
    <w:p>
      <w:pPr>
        <w:spacing w:after="0" w:line="225" w:lineRule="auto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ТРИ КОМПОНЕНТА ПЛАТФОРМЫ УСИЛИВАЮТ ЭФФЕКТ ВОЗДЕЙСТВИЯ И УПРОЩАЮТ ВОСПРИЯТИЕ МАТЕРИАЛА</w:t>
      </w:r>
      <w:r>
        <w:rPr>
          <w:rFonts w:ascii="Arial" w:cs="Arial" w:eastAsia="Arial" w:hAnsi="Arial"/>
          <w:sz w:val="24"/>
          <w:szCs w:val="24"/>
          <w:color w:val="auto"/>
        </w:rPr>
        <w:t>:</w:t>
      </w:r>
    </w:p>
    <w:p>
      <w:pPr>
        <w:spacing w:after="0" w:line="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right="1800"/>
        <w:spacing w:after="0" w:line="225" w:lineRule="auto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 xml:space="preserve">- </w:t>
      </w:r>
      <w:r>
        <w:rPr>
          <w:rFonts w:ascii="Arial" w:cs="Arial" w:eastAsia="Arial" w:hAnsi="Arial"/>
          <w:sz w:val="24"/>
          <w:szCs w:val="24"/>
          <w:color w:val="auto"/>
        </w:rPr>
        <w:t>МОБИЛЬНОЕ ПРИЛОЖЕНИЕ</w:t>
      </w:r>
      <w:r>
        <w:rPr>
          <w:rFonts w:ascii="Arial" w:cs="Arial" w:eastAsia="Arial" w:hAnsi="Arial"/>
          <w:sz w:val="24"/>
          <w:szCs w:val="24"/>
          <w:color w:val="auto"/>
        </w:rPr>
        <w:t xml:space="preserve">; - </w:t>
      </w:r>
      <w:r>
        <w:rPr>
          <w:rFonts w:ascii="Arial" w:cs="Arial" w:eastAsia="Arial" w:hAnsi="Arial"/>
          <w:sz w:val="24"/>
          <w:szCs w:val="24"/>
          <w:color w:val="auto"/>
        </w:rPr>
        <w:t>ВЕБ</w:t>
      </w:r>
      <w:r>
        <w:rPr>
          <w:rFonts w:ascii="Arial" w:cs="Arial" w:eastAsia="Arial" w:hAnsi="Arial"/>
          <w:sz w:val="24"/>
          <w:szCs w:val="24"/>
          <w:color w:val="auto"/>
        </w:rPr>
        <w:t>-</w:t>
      </w:r>
      <w:r>
        <w:rPr>
          <w:rFonts w:ascii="Arial" w:cs="Arial" w:eastAsia="Arial" w:hAnsi="Arial"/>
          <w:sz w:val="24"/>
          <w:szCs w:val="24"/>
          <w:color w:val="auto"/>
        </w:rPr>
        <w:t>САЙТ</w:t>
      </w:r>
      <w:r>
        <w:rPr>
          <w:rFonts w:ascii="Arial" w:cs="Arial" w:eastAsia="Arial" w:hAnsi="Arial"/>
          <w:sz w:val="24"/>
          <w:szCs w:val="24"/>
          <w:color w:val="auto"/>
        </w:rPr>
        <w:t>;</w:t>
      </w:r>
    </w:p>
    <w:p>
      <w:pPr>
        <w:spacing w:after="0" w:line="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 xml:space="preserve">- </w:t>
      </w:r>
      <w:r>
        <w:rPr>
          <w:rFonts w:ascii="Arial" w:cs="Arial" w:eastAsia="Arial" w:hAnsi="Arial"/>
          <w:sz w:val="24"/>
          <w:szCs w:val="24"/>
          <w:color w:val="auto"/>
        </w:rPr>
        <w:t>СЕМЕЙНАЯ НАСТОЛЬНАЯ ИГРА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2020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ДВПОБЕДА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УРОКИВТОРОЙМИРОВОЙ</w:t>
      </w:r>
    </w:p>
    <w:p>
      <w:pPr>
        <w:sectPr>
          <w:pgSz w:w="19200" w:h="10871" w:orient="landscape"/>
          <w:cols w:equalWidth="0" w:num="2">
            <w:col w:w="11640" w:space="720"/>
            <w:col w:w="5180"/>
          </w:cols>
          <w:pgMar w:left="1400" w:top="616" w:right="2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ЕДИНЫЙ ДЕНЬ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НАПИСАНИЯ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color w:val="auto"/>
        </w:rPr>
        <w:t>«</w:t>
      </w:r>
      <w:r>
        <w:rPr>
          <w:rFonts w:ascii="Arial" w:cs="Arial" w:eastAsia="Arial" w:hAnsi="Arial"/>
          <w:sz w:val="29"/>
          <w:szCs w:val="29"/>
          <w:color w:val="auto"/>
        </w:rPr>
        <w:t>ДИКТАНТА ПОБЕДЫ</w:t>
      </w:r>
      <w:r>
        <w:rPr>
          <w:rFonts w:ascii="Arial" w:cs="Arial" w:eastAsia="Arial" w:hAnsi="Arial"/>
          <w:sz w:val="29"/>
          <w:szCs w:val="29"/>
          <w:color w:val="auto"/>
        </w:rPr>
        <w:t>»,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НАПРАВЛЕННЫЙ НА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ПРОВЕРКУ ЗНАНИЙ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ИСТОРИИ СРЕДИ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РОССИЯН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" w:right="1800" w:hanging="5"/>
        <w:spacing w:after="0" w:line="266" w:lineRule="auto"/>
        <w:tabs>
          <w:tab w:leader="none" w:pos="317" w:val="left"/>
        </w:tabs>
        <w:numPr>
          <w:ilvl w:val="0"/>
          <w:numId w:val="16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ПРИВЛЕЧЕНИЯ ВНИМАНИЯ К УРОКАМ ИСТОРИИ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 xml:space="preserve">ДИКТАНТ ПОБЕДЫ </w:t>
      </w:r>
      <w:r>
        <w:rPr>
          <w:sz w:val="1"/>
          <w:szCs w:val="1"/>
          <w:color w:val="auto"/>
        </w:rPr>
        <w:drawing>
          <wp:inline distT="0" distB="0" distL="0" distR="0">
            <wp:extent cx="393065" cy="39306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-3936365</wp:posOffset>
            </wp:positionH>
            <wp:positionV relativeFrom="paragraph">
              <wp:posOffset>-925195</wp:posOffset>
            </wp:positionV>
            <wp:extent cx="7313295" cy="68580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329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4760" w:right="860"/>
        <w:spacing w:after="0" w:line="2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Цель Диктанта Победы </w:t>
      </w:r>
      <w:r>
        <w:rPr>
          <w:rFonts w:ascii="Arial" w:cs="Arial" w:eastAsia="Arial" w:hAnsi="Arial"/>
          <w:sz w:val="32"/>
          <w:szCs w:val="32"/>
          <w:color w:val="auto"/>
        </w:rPr>
        <w:t>–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привлечение широкой общественности к изучению истории Второй мировой войны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</w:t>
      </w:r>
      <w:r>
        <w:rPr>
          <w:rFonts w:ascii="Arial" w:cs="Arial" w:eastAsia="Arial" w:hAnsi="Arial"/>
          <w:sz w:val="31"/>
          <w:szCs w:val="31"/>
          <w:color w:val="auto"/>
        </w:rPr>
        <w:t>повышение исторической грамотности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760" w:right="1600" w:hanging="7"/>
        <w:spacing w:after="0" w:line="320" w:lineRule="auto"/>
        <w:tabs>
          <w:tab w:leader="none" w:pos="5036" w:val="left"/>
        </w:tabs>
        <w:numPr>
          <w:ilvl w:val="0"/>
          <w:numId w:val="17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формирование патриотического мировоззрения молодежи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Механика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5120" w:right="440" w:hanging="367"/>
        <w:spacing w:after="0" w:line="294" w:lineRule="auto"/>
        <w:tabs>
          <w:tab w:leader="none" w:pos="5120" w:val="left"/>
        </w:tabs>
        <w:numPr>
          <w:ilvl w:val="0"/>
          <w:numId w:val="18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1A1A26"/>
        </w:rPr>
        <w:t xml:space="preserve">Подбор и техническое оснащение </w:t>
      </w:r>
      <w:r>
        <w:rPr>
          <w:rFonts w:ascii="Arial" w:cs="Arial" w:eastAsia="Arial" w:hAnsi="Arial"/>
          <w:sz w:val="31"/>
          <w:szCs w:val="31"/>
          <w:color w:val="1A1A26"/>
        </w:rPr>
        <w:t>площадок для на</w:t>
      </w:r>
      <w:r>
        <w:rPr>
          <w:rFonts w:ascii="Arial" w:cs="Arial" w:eastAsia="Arial" w:hAnsi="Arial"/>
          <w:sz w:val="31"/>
          <w:szCs w:val="31"/>
          <w:color w:val="000000"/>
        </w:rPr>
        <w:t>писания Диктанта</w:t>
      </w:r>
      <w:r>
        <w:rPr>
          <w:rFonts w:ascii="Arial" w:cs="Arial" w:eastAsia="Arial" w:hAnsi="Arial"/>
          <w:sz w:val="31"/>
          <w:szCs w:val="31"/>
          <w:color w:val="1A1A26"/>
        </w:rPr>
        <w:t xml:space="preserve"> </w:t>
      </w:r>
      <w:r>
        <w:rPr>
          <w:rFonts w:ascii="Arial" w:cs="Arial" w:eastAsia="Arial" w:hAnsi="Arial"/>
          <w:sz w:val="31"/>
          <w:szCs w:val="31"/>
          <w:color w:val="000000"/>
        </w:rPr>
        <w:t>Победы</w:t>
      </w:r>
      <w:r>
        <w:rPr>
          <w:rFonts w:ascii="Arial" w:cs="Arial" w:eastAsia="Arial" w:hAnsi="Arial"/>
          <w:sz w:val="31"/>
          <w:szCs w:val="31"/>
          <w:color w:val="000000"/>
        </w:rPr>
        <w:t>,</w:t>
      </w:r>
      <w:r>
        <w:rPr>
          <w:rFonts w:ascii="Arial" w:cs="Arial" w:eastAsia="Arial" w:hAnsi="Arial"/>
          <w:sz w:val="31"/>
          <w:szCs w:val="31"/>
          <w:color w:val="000000"/>
        </w:rPr>
        <w:t xml:space="preserve"> организация встреч участников и почетных гостей на площадках</w:t>
      </w:r>
      <w:r>
        <w:rPr>
          <w:rFonts w:ascii="Arial" w:cs="Arial" w:eastAsia="Arial" w:hAnsi="Arial"/>
          <w:sz w:val="31"/>
          <w:szCs w:val="31"/>
          <w:color w:val="000000"/>
        </w:rPr>
        <w:t>,</w:t>
      </w:r>
      <w:r>
        <w:rPr>
          <w:rFonts w:ascii="Arial" w:cs="Arial" w:eastAsia="Arial" w:hAnsi="Arial"/>
          <w:sz w:val="31"/>
          <w:szCs w:val="31"/>
          <w:color w:val="000000"/>
        </w:rPr>
        <w:t xml:space="preserve"> сопровождение ветеранов силами Волонтёров Победы</w:t>
      </w:r>
      <w:r>
        <w:rPr>
          <w:rFonts w:ascii="Arial" w:cs="Arial" w:eastAsia="Arial" w:hAnsi="Arial"/>
          <w:sz w:val="31"/>
          <w:szCs w:val="31"/>
          <w:color w:val="000000"/>
        </w:rPr>
        <w:t>;</w:t>
      </w:r>
    </w:p>
    <w:p>
      <w:pPr>
        <w:spacing w:after="0" w:line="2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5120" w:right="880" w:hanging="367"/>
        <w:spacing w:after="0" w:line="288" w:lineRule="auto"/>
        <w:tabs>
          <w:tab w:leader="none" w:pos="5120" w:val="left"/>
        </w:tabs>
        <w:numPr>
          <w:ilvl w:val="0"/>
          <w:numId w:val="18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В рамках диктанта участники ответят на </w:t>
      </w:r>
      <w:r>
        <w:rPr>
          <w:rFonts w:ascii="Arial" w:cs="Arial" w:eastAsia="Arial" w:hAnsi="Arial"/>
          <w:sz w:val="32"/>
          <w:szCs w:val="32"/>
          <w:color w:val="auto"/>
        </w:rPr>
        <w:t>20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вопросов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связанных с историческими событиями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Второй мировой войны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ДИКТАНТПОБЕДЫ</w:t>
      </w: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2020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УРОКИВТОРОЙМИРОВОЙ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ДВПОБЕДА</w:t>
      </w:r>
    </w:p>
    <w:p>
      <w:pPr>
        <w:sectPr>
          <w:pgSz w:w="19200" w:h="10847" w:orient="landscape"/>
          <w:cols w:equalWidth="0" w:num="2">
            <w:col w:w="5185" w:space="720"/>
            <w:col w:w="11560"/>
          </w:cols>
          <w:pgMar w:left="295" w:top="737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45065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4506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КВЕСТ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ДАЛЬНЕВОСТОЧНАЯ ПОБЕДА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Всероссийский исторический квест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0" w:right="238"/>
        <w:spacing w:after="0" w:line="2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Дальневосточная Победа</w:t>
      </w:r>
      <w:r>
        <w:rPr>
          <w:rFonts w:ascii="Arial" w:cs="Arial" w:eastAsia="Arial" w:hAnsi="Arial"/>
          <w:sz w:val="32"/>
          <w:szCs w:val="32"/>
          <w:color w:val="auto"/>
        </w:rPr>
        <w:t xml:space="preserve">» </w:t>
      </w:r>
      <w:r>
        <w:rPr>
          <w:rFonts w:ascii="Arial" w:cs="Arial" w:eastAsia="Arial" w:hAnsi="Arial"/>
          <w:sz w:val="32"/>
          <w:szCs w:val="32"/>
          <w:color w:val="auto"/>
        </w:rPr>
        <w:t>проводится в Год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</w:t>
      </w:r>
      <w:r>
        <w:rPr>
          <w:rFonts w:ascii="Arial" w:cs="Arial" w:eastAsia="Arial" w:hAnsi="Arial"/>
          <w:sz w:val="32"/>
          <w:szCs w:val="32"/>
          <w:color w:val="auto"/>
        </w:rPr>
        <w:t>памяти и славы и посвящен завершающему этапу Второй мировой войны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Адаптирован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0" w:right="458" w:hanging="4"/>
        <w:spacing w:after="0" w:line="302" w:lineRule="auto"/>
        <w:tabs>
          <w:tab w:leader="none" w:pos="630" w:val="left"/>
        </w:tabs>
        <w:numPr>
          <w:ilvl w:val="0"/>
          <w:numId w:val="19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проведению как в городских пространствах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так и в пределах образовательных организаций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</w:t>
      </w:r>
      <w:r>
        <w:rPr>
          <w:rFonts w:ascii="Arial" w:cs="Arial" w:eastAsia="Arial" w:hAnsi="Arial"/>
          <w:sz w:val="31"/>
          <w:szCs w:val="31"/>
          <w:color w:val="auto"/>
        </w:rPr>
        <w:t xml:space="preserve">С </w:t>
      </w:r>
      <w:r>
        <w:rPr>
          <w:rFonts w:ascii="Arial" w:cs="Arial" w:eastAsia="Arial" w:hAnsi="Arial"/>
          <w:sz w:val="31"/>
          <w:szCs w:val="31"/>
          <w:color w:val="auto"/>
        </w:rPr>
        <w:t>1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по </w:t>
      </w:r>
      <w:r>
        <w:rPr>
          <w:rFonts w:ascii="Arial" w:cs="Arial" w:eastAsia="Arial" w:hAnsi="Arial"/>
          <w:sz w:val="31"/>
          <w:szCs w:val="31"/>
          <w:color w:val="auto"/>
        </w:rPr>
        <w:t>3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сентября в память о подвиге советских воинов в разгроме Квантунской армии каждый житель России сможет пройти квест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4122" w:right="20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ДАЛЬНЕВОСТОЧНАЯПОБЕДА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УРОКИВТОРОЙМИРОВОЙ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ДВПОБЕДА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2020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1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>КВЕСТ ПОСВЯЩЕН ОКОНЧАНИЮ ВТОРОЙ МИРОВОЙ ВОЙНЫ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both"/>
        <w:ind w:left="382" w:right="120" w:hanging="94"/>
        <w:spacing w:after="0" w:line="337" w:lineRule="auto"/>
        <w:tabs>
          <w:tab w:leader="none" w:pos="559" w:val="left"/>
        </w:tabs>
        <w:numPr>
          <w:ilvl w:val="0"/>
          <w:numId w:val="20"/>
        </w:numP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>ПОЗНАКОМИТ УЧАСТНИКОВ С ФАКТАМИ И СОБЫТИЯМИ БОЕВЫХ ДЕЙСТВИЙ ПРОТИВ ЯПОНСКИХ МИЛИТАРИСТОВ НА ДАЛЬНЕМ ВОСТОКЕ В АВГУСТЕ</w:t>
      </w: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>–</w:t>
      </w: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 xml:space="preserve">СЕНТЯБРЕ </w:t>
      </w: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>1945</w:t>
      </w: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 xml:space="preserve"> ГОДА</w:t>
      </w:r>
      <w:r>
        <w:rPr>
          <w:rFonts w:ascii="Arial" w:cs="Arial" w:eastAsia="Arial" w:hAnsi="Arial"/>
          <w:sz w:val="26"/>
          <w:szCs w:val="26"/>
          <w:b w:val="1"/>
          <w:bCs w:val="1"/>
          <w:color w:val="FFFFFF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Механика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362" w:right="900" w:hanging="362"/>
        <w:spacing w:after="0" w:line="288" w:lineRule="auto"/>
        <w:tabs>
          <w:tab w:leader="none" w:pos="362" w:val="left"/>
        </w:tabs>
        <w:numPr>
          <w:ilvl w:val="0"/>
          <w:numId w:val="2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Организация квеста в </w:t>
      </w:r>
      <w:r>
        <w:rPr>
          <w:rFonts w:ascii="Arial" w:cs="Arial" w:eastAsia="Arial" w:hAnsi="Arial"/>
          <w:sz w:val="32"/>
          <w:szCs w:val="32"/>
          <w:color w:val="auto"/>
        </w:rPr>
        <w:t>85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субъектах РФ силами региональных отделений ВОД </w:t>
      </w: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 xml:space="preserve">Волонтеры </w:t>
      </w:r>
      <w:r>
        <w:rPr>
          <w:rFonts w:ascii="Arial" w:cs="Arial" w:eastAsia="Arial" w:hAnsi="Arial"/>
          <w:sz w:val="31"/>
          <w:szCs w:val="31"/>
          <w:color w:val="auto"/>
        </w:rPr>
        <w:t>Победы</w:t>
      </w:r>
      <w:r>
        <w:rPr>
          <w:rFonts w:ascii="Arial" w:cs="Arial" w:eastAsia="Arial" w:hAnsi="Arial"/>
          <w:sz w:val="31"/>
          <w:szCs w:val="31"/>
          <w:color w:val="auto"/>
        </w:rPr>
        <w:t>»;</w:t>
      </w:r>
    </w:p>
    <w:p>
      <w:pPr>
        <w:jc w:val="both"/>
        <w:ind w:left="362" w:right="2020" w:hanging="362"/>
        <w:spacing w:after="0" w:line="320" w:lineRule="auto"/>
        <w:tabs>
          <w:tab w:leader="none" w:pos="362" w:val="left"/>
        </w:tabs>
        <w:numPr>
          <w:ilvl w:val="0"/>
          <w:numId w:val="2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Административная и информационная поддержка от региональных дирекций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ectPr>
          <w:pgSz w:w="19200" w:h="10845" w:orient="landscape"/>
          <w:cols w:equalWidth="0" w:num="2">
            <w:col w:w="8218" w:space="720"/>
            <w:col w:w="8282"/>
          </w:cols>
          <w:pgMar w:left="1440" w:top="1440" w:right="540" w:bottom="0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642620</wp:posOffset>
                </wp:positionH>
                <wp:positionV relativeFrom="page">
                  <wp:posOffset>660400</wp:posOffset>
                </wp:positionV>
                <wp:extent cx="137160" cy="944245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" o:spid="_x0000_s1053" style="position:absolute;margin-left:50.6pt;margin-top:52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A401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6799580</wp:posOffset>
            </wp:positionH>
            <wp:positionV relativeFrom="page">
              <wp:posOffset>0</wp:posOffset>
            </wp:positionV>
            <wp:extent cx="5392420" cy="68580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42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СЛОВО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2009775</wp:posOffset>
            </wp:positionH>
            <wp:positionV relativeFrom="paragraph">
              <wp:posOffset>-168275</wp:posOffset>
            </wp:positionV>
            <wp:extent cx="393065" cy="3930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ПОБЕДИТЕЛЯ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80" w:right="9420"/>
        <w:spacing w:after="0" w:line="3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Акция </w:t>
      </w: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Слово Победителя</w:t>
      </w:r>
      <w:r>
        <w:rPr>
          <w:rFonts w:ascii="Arial" w:cs="Arial" w:eastAsia="Arial" w:hAnsi="Arial"/>
          <w:sz w:val="32"/>
          <w:szCs w:val="32"/>
          <w:color w:val="auto"/>
        </w:rPr>
        <w:t>»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призвана </w:t>
      </w:r>
      <w:r>
        <w:rPr>
          <w:rFonts w:ascii="Arial" w:cs="Arial" w:eastAsia="Arial" w:hAnsi="Arial"/>
          <w:sz w:val="31"/>
          <w:szCs w:val="31"/>
          <w:color w:val="auto"/>
        </w:rPr>
        <w:t>увековечить воспоминания и подвиг героев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Видео с ветеранами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участниками завершающего этапа Второй мировой войны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Механика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40" w:right="10120" w:hanging="369"/>
        <w:spacing w:after="0" w:line="288" w:lineRule="auto"/>
        <w:tabs>
          <w:tab w:leader="none" w:pos="440" w:val="left"/>
        </w:tabs>
        <w:numPr>
          <w:ilvl w:val="0"/>
          <w:numId w:val="2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Организация съёмки видео</w:t>
      </w:r>
      <w:r>
        <w:rPr>
          <w:rFonts w:ascii="Arial" w:cs="Arial" w:eastAsia="Arial" w:hAnsi="Arial"/>
          <w:sz w:val="32"/>
          <w:szCs w:val="32"/>
          <w:color w:val="auto"/>
        </w:rPr>
        <w:t>-</w:t>
      </w:r>
      <w:r>
        <w:rPr>
          <w:rFonts w:ascii="Arial" w:cs="Arial" w:eastAsia="Arial" w:hAnsi="Arial"/>
          <w:sz w:val="32"/>
          <w:szCs w:val="32"/>
          <w:color w:val="auto"/>
        </w:rPr>
        <w:t xml:space="preserve">интервью с ветеранами </w:t>
      </w:r>
      <w:r>
        <w:rPr>
          <w:rFonts w:ascii="Arial" w:cs="Arial" w:eastAsia="Arial" w:hAnsi="Arial"/>
          <w:sz w:val="32"/>
          <w:szCs w:val="32"/>
          <w:color w:val="auto"/>
        </w:rPr>
        <w:t>–</w:t>
      </w:r>
      <w:r>
        <w:rPr>
          <w:rFonts w:ascii="Arial" w:cs="Arial" w:eastAsia="Arial" w:hAnsi="Arial"/>
          <w:sz w:val="32"/>
          <w:szCs w:val="32"/>
          <w:color w:val="auto"/>
        </w:rPr>
        <w:t>участниками боевых действий на Дальнем Востоке</w:t>
      </w:r>
      <w:r>
        <w:rPr>
          <w:rFonts w:ascii="Arial" w:cs="Arial" w:eastAsia="Arial" w:hAnsi="Arial"/>
          <w:sz w:val="32"/>
          <w:szCs w:val="32"/>
          <w:color w:val="auto"/>
        </w:rPr>
        <w:t>;</w:t>
      </w:r>
    </w:p>
    <w:p>
      <w:pPr>
        <w:ind w:left="440" w:right="9800" w:hanging="369"/>
        <w:spacing w:after="0" w:line="309" w:lineRule="auto"/>
        <w:tabs>
          <w:tab w:leader="none" w:pos="440" w:val="left"/>
        </w:tabs>
        <w:numPr>
          <w:ilvl w:val="0"/>
          <w:numId w:val="2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Монтаж и распространение роликов </w:t>
      </w:r>
      <w:r>
        <w:rPr>
          <w:rFonts w:ascii="Arial" w:cs="Arial" w:eastAsia="Arial" w:hAnsi="Arial"/>
          <w:sz w:val="31"/>
          <w:szCs w:val="31"/>
          <w:color w:val="auto"/>
        </w:rPr>
        <w:t>силами региональной дирекции на всех релевантных площадках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СЛОВОПОБЕДИТЕЛЯ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ДВПОБЕДА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2020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right"/>
        <w:ind w:right="2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УРОКИВТОРОЙМИРОВОЙ</w:t>
      </w:r>
    </w:p>
    <w:p>
      <w:pPr>
        <w:sectPr>
          <w:pgSz w:w="19200" w:h="10807" w:orient="landscape"/>
          <w:cols w:equalWidth="0" w:num="1">
            <w:col w:w="16320"/>
          </w:cols>
          <w:pgMar w:left="1440" w:top="1188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110605" cy="68433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605" cy="684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ДВПОБЕДА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ГОД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2020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УРОКИВТОРОЙМИРОВОЙ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780"/>
        <w:spacing w:after="0" w:line="3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5"/>
          <w:szCs w:val="45"/>
          <w:b w:val="1"/>
          <w:bCs w:val="1"/>
          <w:color w:val="auto"/>
        </w:rPr>
        <w:t>ДЕТСКИЙ ФЕСТИВАЛЬ МОДЕЛЕЙ ВОЕННОЙ ТЕХНИКИ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-294005</wp:posOffset>
                </wp:positionH>
                <wp:positionV relativeFrom="paragraph">
                  <wp:posOffset>-949960</wp:posOffset>
                </wp:positionV>
                <wp:extent cx="137160" cy="944245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" o:spid="_x0000_s1057" style="position:absolute;margin-left:-23.1499pt;margin-top:-74.7999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A401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4519930</wp:posOffset>
            </wp:positionH>
            <wp:positionV relativeFrom="paragraph">
              <wp:posOffset>-657225</wp:posOffset>
            </wp:positionV>
            <wp:extent cx="393065" cy="3930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40" w:hanging="4"/>
        <w:spacing w:after="0" w:line="287" w:lineRule="auto"/>
        <w:tabs>
          <w:tab w:leader="none" w:pos="316" w:val="left"/>
        </w:tabs>
        <w:numPr>
          <w:ilvl w:val="0"/>
          <w:numId w:val="23"/>
        </w:numPr>
        <w:rPr>
          <w:rFonts w:ascii="Arial" w:cs="Arial" w:eastAsia="Arial" w:hAnsi="Arial"/>
          <w:sz w:val="31"/>
          <w:szCs w:val="31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>рамках мероприятий памятной даты школьники и дошкольники создадут модели самолетов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танков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кораблей и другой техники времён Второй мировой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К участию допускаются любые поделки</w:t>
      </w:r>
      <w:r>
        <w:rPr>
          <w:rFonts w:ascii="Arial" w:cs="Arial" w:eastAsia="Arial" w:hAnsi="Arial"/>
          <w:sz w:val="31"/>
          <w:szCs w:val="31"/>
          <w:color w:val="auto"/>
        </w:rPr>
        <w:t>: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из бумаги в разных техниках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пластилина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фанеры и пр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7" w:lineRule="exact"/>
        <w:rPr>
          <w:rFonts w:ascii="Arial" w:cs="Arial" w:eastAsia="Arial" w:hAnsi="Arial"/>
          <w:sz w:val="31"/>
          <w:szCs w:val="31"/>
          <w:color w:val="auto"/>
        </w:rPr>
      </w:pPr>
    </w:p>
    <w:p>
      <w:pPr>
        <w:ind w:left="40" w:right="300"/>
        <w:spacing w:after="0" w:line="320" w:lineRule="auto"/>
        <w:rPr>
          <w:rFonts w:ascii="Arial" w:cs="Arial" w:eastAsia="Arial" w:hAnsi="Arial"/>
          <w:sz w:val="31"/>
          <w:szCs w:val="31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>Все фотографии работ будут выложены в интернет с хештегами дня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>Механика</w:t>
      </w:r>
      <w:r>
        <w:rPr>
          <w:rFonts w:ascii="Arial" w:cs="Arial" w:eastAsia="Arial" w:hAnsi="Arial"/>
          <w:sz w:val="31"/>
          <w:szCs w:val="31"/>
          <w:color w:val="auto"/>
        </w:rPr>
        <w:t>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0" w:right="780" w:hanging="364"/>
        <w:spacing w:after="0" w:line="296" w:lineRule="auto"/>
        <w:tabs>
          <w:tab w:leader="none" w:pos="400" w:val="left"/>
        </w:tabs>
        <w:numPr>
          <w:ilvl w:val="0"/>
          <w:numId w:val="2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>При поддержке Российского движения школьников проведение в образовательных учреждениях открытых мастер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>классов для учащихся с привлечением специалистов стендового моделирования</w:t>
      </w:r>
      <w:r>
        <w:rPr>
          <w:rFonts w:ascii="Arial" w:cs="Arial" w:eastAsia="Arial" w:hAnsi="Arial"/>
          <w:sz w:val="31"/>
          <w:szCs w:val="31"/>
          <w:color w:val="auto"/>
        </w:rPr>
        <w:t>;</w:t>
      </w:r>
    </w:p>
    <w:p>
      <w:pPr>
        <w:spacing w:after="0" w:line="106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400" w:right="140" w:hanging="364"/>
        <w:spacing w:after="0" w:line="303" w:lineRule="auto"/>
        <w:tabs>
          <w:tab w:leader="none" w:pos="400" w:val="left"/>
        </w:tabs>
        <w:numPr>
          <w:ilvl w:val="0"/>
          <w:numId w:val="24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>Размещение на сайте Года памяти и славы схем сборки легендарной военной техники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чтобы все желающие могли присоединиться к акции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ectPr>
          <w:pgSz w:w="19200" w:h="10800" w:orient="landscape"/>
          <w:cols w:equalWidth="0" w:num="2">
            <w:col w:w="8380" w:space="720"/>
            <w:col w:w="7760"/>
          </w:cols>
          <w:pgMar w:left="1440" w:top="1350" w:right="900" w:bottom="0" w:gutter="0" w:footer="0" w:header="0"/>
        </w:sectPr>
      </w:pPr>
    </w:p>
    <w:p>
      <w:pPr>
        <w:spacing w:after="0" w:line="19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529590</wp:posOffset>
                </wp:positionH>
                <wp:positionV relativeFrom="page">
                  <wp:posOffset>412115</wp:posOffset>
                </wp:positionV>
                <wp:extent cx="137160" cy="944245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4" o:spid="_x0000_s1059" style="position:absolute;margin-left:41.7pt;margin-top:32.45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A401" stroked="f">
                <w10:wrap anchorx="page" anchory="page"/>
              </v:rect>
            </w:pict>
          </mc:Fallback>
        </mc:AlternateContent>
      </w:r>
    </w:p>
    <w:p>
      <w:pPr>
        <w:ind w:left="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СВЕТ МИРА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2742565</wp:posOffset>
            </wp:positionH>
            <wp:positionV relativeFrom="paragraph">
              <wp:posOffset>-264160</wp:posOffset>
            </wp:positionV>
            <wp:extent cx="647065" cy="6470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БОРЬБА ЗА ПОБЕДУ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9" w:right="560"/>
        <w:spacing w:after="0" w:line="3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На один вечер </w:t>
      </w:r>
      <w:r>
        <w:rPr>
          <w:rFonts w:ascii="Arial" w:cs="Arial" w:eastAsia="Arial" w:hAnsi="Arial"/>
          <w:sz w:val="32"/>
          <w:szCs w:val="32"/>
          <w:color w:val="auto"/>
        </w:rPr>
        <w:t>-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</w:t>
      </w:r>
      <w:r>
        <w:rPr>
          <w:rFonts w:ascii="Arial" w:cs="Arial" w:eastAsia="Arial" w:hAnsi="Arial"/>
          <w:sz w:val="32"/>
          <w:szCs w:val="32"/>
          <w:color w:val="auto"/>
        </w:rPr>
        <w:t>3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сентября </w:t>
      </w:r>
      <w:r>
        <w:rPr>
          <w:rFonts w:ascii="Arial" w:cs="Arial" w:eastAsia="Arial" w:hAnsi="Arial"/>
          <w:sz w:val="32"/>
          <w:szCs w:val="32"/>
          <w:color w:val="auto"/>
        </w:rPr>
        <w:t>-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города станут центром </w:t>
      </w:r>
      <w:r>
        <w:rPr>
          <w:rFonts w:ascii="Arial" w:cs="Arial" w:eastAsia="Arial" w:hAnsi="Arial"/>
          <w:sz w:val="31"/>
          <w:szCs w:val="31"/>
          <w:color w:val="auto"/>
        </w:rPr>
        <w:t>притяжения света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Во всех субъектах РФ будет организована подсветка памятников </w:t>
      </w:r>
      <w:r>
        <w:rPr>
          <w:rFonts w:ascii="Arial" w:cs="Arial" w:eastAsia="Arial" w:hAnsi="Arial"/>
          <w:sz w:val="31"/>
          <w:szCs w:val="31"/>
          <w:color w:val="auto"/>
        </w:rPr>
        <w:t>/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знаковых зданий города в цвета муаровой ленты медали </w:t>
      </w:r>
      <w:r>
        <w:rPr>
          <w:rFonts w:ascii="Arial" w:cs="Arial" w:eastAsia="Arial" w:hAnsi="Arial"/>
          <w:sz w:val="31"/>
          <w:szCs w:val="31"/>
          <w:color w:val="auto"/>
        </w:rPr>
        <w:t>«</w:t>
      </w:r>
      <w:r>
        <w:rPr>
          <w:rFonts w:ascii="Arial" w:cs="Arial" w:eastAsia="Arial" w:hAnsi="Arial"/>
          <w:sz w:val="31"/>
          <w:szCs w:val="31"/>
          <w:color w:val="auto"/>
        </w:rPr>
        <w:t>За Победу над Японией</w:t>
      </w:r>
      <w:r>
        <w:rPr>
          <w:rFonts w:ascii="Arial" w:cs="Arial" w:eastAsia="Arial" w:hAnsi="Arial"/>
          <w:sz w:val="31"/>
          <w:szCs w:val="31"/>
          <w:color w:val="auto"/>
        </w:rPr>
        <w:t>»: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белый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>красный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>желтый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Световое шоу </w:t>
      </w: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Борьба за Победу</w:t>
      </w:r>
      <w:r>
        <w:rPr>
          <w:rFonts w:ascii="Arial" w:cs="Arial" w:eastAsia="Arial" w:hAnsi="Arial"/>
          <w:sz w:val="32"/>
          <w:szCs w:val="32"/>
          <w:color w:val="auto"/>
        </w:rPr>
        <w:t>»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в </w:t>
      </w:r>
      <w:r>
        <w:rPr>
          <w:rFonts w:ascii="Arial" w:cs="Arial" w:eastAsia="Arial" w:hAnsi="Arial"/>
          <w:sz w:val="32"/>
          <w:szCs w:val="32"/>
          <w:color w:val="auto"/>
        </w:rPr>
        <w:t>8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городах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9" w:right="540" w:hanging="9"/>
        <w:spacing w:after="0" w:line="309" w:lineRule="auto"/>
        <w:tabs>
          <w:tab w:leader="none" w:pos="271" w:val="left"/>
        </w:tabs>
        <w:numPr>
          <w:ilvl w:val="0"/>
          <w:numId w:val="25"/>
        </w:numPr>
        <w:rPr>
          <w:rFonts w:ascii="Arial" w:cs="Arial" w:eastAsia="Arial" w:hAnsi="Arial"/>
          <w:sz w:val="32"/>
          <w:szCs w:val="32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визуальных образах продемонстрирует человеческие качества и чувства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которые помогли преодолеть </w:t>
      </w:r>
      <w:r>
        <w:rPr>
          <w:rFonts w:ascii="Arial" w:cs="Arial" w:eastAsia="Arial" w:hAnsi="Arial"/>
          <w:sz w:val="31"/>
          <w:szCs w:val="31"/>
          <w:color w:val="auto"/>
        </w:rPr>
        <w:t>тяготы войны и приблизить Великую Победу</w:t>
      </w:r>
      <w:r>
        <w:rPr>
          <w:rFonts w:ascii="Arial" w:cs="Arial" w:eastAsia="Arial" w:hAnsi="Arial"/>
          <w:sz w:val="31"/>
          <w:szCs w:val="31"/>
          <w:color w:val="auto"/>
        </w:rPr>
        <w:t>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>Механика</w:t>
      </w:r>
      <w:r>
        <w:rPr>
          <w:rFonts w:ascii="Arial" w:cs="Arial" w:eastAsia="Arial" w:hAnsi="Arial"/>
          <w:sz w:val="31"/>
          <w:szCs w:val="31"/>
          <w:color w:val="auto"/>
        </w:rPr>
        <w:t>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69" w:right="780" w:hanging="369"/>
        <w:spacing w:after="0" w:line="287" w:lineRule="auto"/>
        <w:tabs>
          <w:tab w:leader="none" w:pos="369" w:val="left"/>
        </w:tabs>
        <w:numPr>
          <w:ilvl w:val="0"/>
          <w:numId w:val="26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 xml:space="preserve">Организация подсветки в цветах муаровой ленты центральных сооружений в городах </w:t>
      </w:r>
      <w:r>
        <w:rPr>
          <w:rFonts w:ascii="Arial" w:cs="Arial" w:eastAsia="Arial" w:hAnsi="Arial"/>
          <w:sz w:val="31"/>
          <w:szCs w:val="31"/>
          <w:color w:val="auto"/>
        </w:rPr>
        <w:t>85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субъектов РФ</w:t>
      </w:r>
      <w:r>
        <w:rPr>
          <w:rFonts w:ascii="Arial" w:cs="Arial" w:eastAsia="Arial" w:hAnsi="Arial"/>
          <w:sz w:val="31"/>
          <w:szCs w:val="31"/>
          <w:color w:val="auto"/>
        </w:rPr>
        <w:t>;</w:t>
      </w:r>
    </w:p>
    <w:p>
      <w:pPr>
        <w:spacing w:after="0" w:line="2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369" w:right="120" w:hanging="369"/>
        <w:spacing w:after="0" w:line="294" w:lineRule="auto"/>
        <w:tabs>
          <w:tab w:leader="none" w:pos="369" w:val="left"/>
        </w:tabs>
        <w:numPr>
          <w:ilvl w:val="0"/>
          <w:numId w:val="26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31"/>
          <w:szCs w:val="31"/>
          <w:color w:val="auto"/>
        </w:rPr>
        <w:t xml:space="preserve">Мероприятие в </w:t>
      </w:r>
      <w:r>
        <w:rPr>
          <w:rFonts w:ascii="Arial" w:cs="Arial" w:eastAsia="Arial" w:hAnsi="Arial"/>
          <w:sz w:val="31"/>
          <w:szCs w:val="31"/>
          <w:color w:val="auto"/>
        </w:rPr>
        <w:t>8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городах </w:t>
      </w:r>
      <w:r>
        <w:rPr>
          <w:rFonts w:ascii="Arial" w:cs="Arial" w:eastAsia="Arial" w:hAnsi="Arial"/>
          <w:sz w:val="31"/>
          <w:szCs w:val="31"/>
          <w:color w:val="auto"/>
        </w:rPr>
        <w:t>(</w:t>
      </w:r>
      <w:r>
        <w:rPr>
          <w:rFonts w:ascii="Arial" w:cs="Arial" w:eastAsia="Arial" w:hAnsi="Arial"/>
          <w:sz w:val="31"/>
          <w:szCs w:val="31"/>
          <w:color w:val="auto"/>
        </w:rPr>
        <w:t>Хабаровск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Владивосток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Тула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Смоленск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Севастополь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Ростов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>на</w:t>
      </w:r>
      <w:r>
        <w:rPr>
          <w:rFonts w:ascii="Arial" w:cs="Arial" w:eastAsia="Arial" w:hAnsi="Arial"/>
          <w:sz w:val="31"/>
          <w:szCs w:val="31"/>
          <w:color w:val="auto"/>
        </w:rPr>
        <w:t>-</w:t>
      </w:r>
      <w:r>
        <w:rPr>
          <w:rFonts w:ascii="Arial" w:cs="Arial" w:eastAsia="Arial" w:hAnsi="Arial"/>
          <w:sz w:val="31"/>
          <w:szCs w:val="31"/>
          <w:color w:val="auto"/>
        </w:rPr>
        <w:t>Дону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Великий Новгород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Воронеж</w:t>
      </w:r>
      <w:r>
        <w:rPr>
          <w:rFonts w:ascii="Arial" w:cs="Arial" w:eastAsia="Arial" w:hAnsi="Arial"/>
          <w:sz w:val="31"/>
          <w:szCs w:val="31"/>
          <w:color w:val="auto"/>
        </w:rPr>
        <w:t>)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включает в себя официальное открытие шоу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</w:t>
      </w:r>
      <w:r>
        <w:rPr>
          <w:rFonts w:ascii="Arial" w:cs="Arial" w:eastAsia="Arial" w:hAnsi="Arial"/>
          <w:sz w:val="31"/>
          <w:szCs w:val="31"/>
          <w:color w:val="1A1A26"/>
        </w:rPr>
        <w:t>обращение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руководителей региональной и муниципальной органов государственной власти</w:t>
      </w:r>
      <w:r>
        <w:rPr>
          <w:rFonts w:ascii="Arial" w:cs="Arial" w:eastAsia="Arial" w:hAnsi="Arial"/>
          <w:sz w:val="31"/>
          <w:szCs w:val="31"/>
          <w:color w:val="auto"/>
        </w:rPr>
        <w:t>,</w:t>
      </w:r>
      <w:r>
        <w:rPr>
          <w:rFonts w:ascii="Arial" w:cs="Arial" w:eastAsia="Arial" w:hAnsi="Arial"/>
          <w:sz w:val="31"/>
          <w:szCs w:val="31"/>
          <w:color w:val="auto"/>
        </w:rPr>
        <w:t xml:space="preserve"> показ </w:t>
      </w:r>
      <w:r>
        <w:rPr>
          <w:rFonts w:ascii="Arial" w:cs="Arial" w:eastAsia="Arial" w:hAnsi="Arial"/>
          <w:sz w:val="30"/>
          <w:szCs w:val="30"/>
          <w:color w:val="auto"/>
        </w:rPr>
        <w:t>светового исторического шоу</w:t>
      </w:r>
      <w:r>
        <w:rPr>
          <w:rFonts w:ascii="Arial" w:cs="Arial" w:eastAsia="Arial" w:hAnsi="Arial"/>
          <w:sz w:val="30"/>
          <w:szCs w:val="30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БОРЬБАЗАПОБЕДУ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-378460</wp:posOffset>
            </wp:positionH>
            <wp:positionV relativeFrom="paragraph">
              <wp:posOffset>-3752215</wp:posOffset>
            </wp:positionV>
            <wp:extent cx="5522595" cy="40576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595" cy="405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УРОКИВТОРОЙМИРОВОЙ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right="4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Война коснулась абсолютно всех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Каждый внес свой вклад в борьбу за Победу</w:t>
      </w:r>
      <w:r>
        <w:rPr>
          <w:rFonts w:ascii="Arial" w:cs="Arial" w:eastAsia="Arial" w:hAnsi="Arial"/>
          <w:sz w:val="28"/>
          <w:szCs w:val="28"/>
          <w:color w:val="auto"/>
        </w:rPr>
        <w:t>: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кто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>то жертвовал своей жизнью на поле боя</w:t>
      </w:r>
      <w:r>
        <w:rPr>
          <w:rFonts w:ascii="Arial" w:cs="Arial" w:eastAsia="Arial" w:hAnsi="Arial"/>
          <w:sz w:val="28"/>
          <w:szCs w:val="28"/>
          <w:color w:val="auto"/>
        </w:rPr>
        <w:t>;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кто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 xml:space="preserve">то 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своим трудом ковал Победу в тылу</w:t>
      </w:r>
      <w:r>
        <w:rPr>
          <w:rFonts w:ascii="Arial" w:cs="Arial" w:eastAsia="Arial" w:hAnsi="Arial"/>
          <w:sz w:val="28"/>
          <w:szCs w:val="28"/>
          <w:color w:val="auto"/>
        </w:rPr>
        <w:t>;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кто 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>то боролся с нацистскими завоевателями на оккупированной территории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right="600"/>
        <w:spacing w:after="0" w:line="3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auto"/>
        </w:rPr>
        <w:t>Именно так была достигнута Великая Победа</w:t>
      </w:r>
      <w:r>
        <w:rPr>
          <w:rFonts w:ascii="Arial" w:cs="Arial" w:eastAsia="Arial" w:hAnsi="Arial"/>
          <w:sz w:val="27"/>
          <w:szCs w:val="27"/>
          <w:color w:val="auto"/>
        </w:rPr>
        <w:t>,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которая</w:t>
      </w:r>
      <w:r>
        <w:rPr>
          <w:rFonts w:ascii="Arial" w:cs="Arial" w:eastAsia="Arial" w:hAnsi="Arial"/>
          <w:sz w:val="27"/>
          <w:szCs w:val="27"/>
          <w:color w:val="auto"/>
        </w:rPr>
        <w:t>,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подобно войне</w:t>
      </w:r>
      <w:r>
        <w:rPr>
          <w:rFonts w:ascii="Arial" w:cs="Arial" w:eastAsia="Arial" w:hAnsi="Arial"/>
          <w:sz w:val="27"/>
          <w:szCs w:val="27"/>
          <w:color w:val="auto"/>
        </w:rPr>
        <w:t>,</w:t>
      </w:r>
      <w:r>
        <w:rPr>
          <w:rFonts w:ascii="Arial" w:cs="Arial" w:eastAsia="Arial" w:hAnsi="Arial"/>
          <w:sz w:val="27"/>
          <w:szCs w:val="27"/>
          <w:color w:val="auto"/>
        </w:rPr>
        <w:t xml:space="preserve"> стала общей для всех нас</w:t>
      </w:r>
      <w:r>
        <w:rPr>
          <w:rFonts w:ascii="Arial" w:cs="Arial" w:eastAsia="Arial" w:hAnsi="Arial"/>
          <w:sz w:val="27"/>
          <w:szCs w:val="27"/>
          <w:color w:val="auto"/>
        </w:rPr>
        <w:t>.</w:t>
      </w:r>
    </w:p>
    <w:p>
      <w:pPr>
        <w:sectPr>
          <w:pgSz w:w="19200" w:h="10999" w:orient="landscape"/>
          <w:cols w:equalWidth="0" w:num="2">
            <w:col w:w="8989" w:space="720"/>
            <w:col w:w="7360"/>
          </w:cols>
          <w:pgMar w:left="1391" w:top="671" w:right="740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529590</wp:posOffset>
                </wp:positionH>
                <wp:positionV relativeFrom="page">
                  <wp:posOffset>412115</wp:posOffset>
                </wp:positionV>
                <wp:extent cx="137160" cy="94424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944245"/>
                        </a:xfrm>
                        <a:prstGeom prst="rect">
                          <a:avLst/>
                        </a:prstGeom>
                        <a:solidFill>
                          <a:srgbClr val="FFA40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41.7pt;margin-top:32.45pt;width:10.8pt;height:74.3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FFA401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5680075</wp:posOffset>
            </wp:positionH>
            <wp:positionV relativeFrom="page">
              <wp:posOffset>0</wp:posOffset>
            </wp:positionV>
            <wp:extent cx="6511925" cy="68580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ПАЗЛ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1304290</wp:posOffset>
            </wp:positionH>
            <wp:positionV relativeFrom="paragraph">
              <wp:posOffset>-137160</wp:posOffset>
            </wp:positionV>
            <wp:extent cx="393065" cy="39306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9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ПОБЕДЫ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«</w:t>
      </w:r>
      <w:r>
        <w:rPr>
          <w:rFonts w:ascii="Arial" w:cs="Arial" w:eastAsia="Arial" w:hAnsi="Arial"/>
          <w:sz w:val="32"/>
          <w:szCs w:val="32"/>
          <w:color w:val="auto"/>
        </w:rPr>
        <w:t>Пазл Победы</w:t>
      </w:r>
      <w:r>
        <w:rPr>
          <w:rFonts w:ascii="Arial" w:cs="Arial" w:eastAsia="Arial" w:hAnsi="Arial"/>
          <w:sz w:val="32"/>
          <w:szCs w:val="32"/>
          <w:color w:val="auto"/>
        </w:rPr>
        <w:t xml:space="preserve">» – </w:t>
      </w:r>
      <w:r>
        <w:rPr>
          <w:rFonts w:ascii="Arial" w:cs="Arial" w:eastAsia="Arial" w:hAnsi="Arial"/>
          <w:sz w:val="32"/>
          <w:szCs w:val="32"/>
          <w:color w:val="auto"/>
        </w:rPr>
        <w:t>федеральный проект обобщающий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весь фото</w:t>
      </w:r>
      <w:r>
        <w:rPr>
          <w:rFonts w:ascii="Arial" w:cs="Arial" w:eastAsia="Arial" w:hAnsi="Arial"/>
          <w:sz w:val="32"/>
          <w:szCs w:val="32"/>
          <w:color w:val="auto"/>
        </w:rPr>
        <w:t>-</w:t>
      </w:r>
      <w:r>
        <w:rPr>
          <w:rFonts w:ascii="Arial" w:cs="Arial" w:eastAsia="Arial" w:hAnsi="Arial"/>
          <w:sz w:val="32"/>
          <w:szCs w:val="32"/>
          <w:color w:val="auto"/>
        </w:rPr>
        <w:t xml:space="preserve">контент мероприятий </w:t>
      </w:r>
      <w:r>
        <w:rPr>
          <w:rFonts w:ascii="Arial" w:cs="Arial" w:eastAsia="Arial" w:hAnsi="Arial"/>
          <w:sz w:val="32"/>
          <w:szCs w:val="32"/>
          <w:color w:val="auto"/>
        </w:rPr>
        <w:t>2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и </w:t>
      </w:r>
      <w:r>
        <w:rPr>
          <w:rFonts w:ascii="Arial" w:cs="Arial" w:eastAsia="Arial" w:hAnsi="Arial"/>
          <w:sz w:val="32"/>
          <w:szCs w:val="32"/>
          <w:color w:val="auto"/>
        </w:rPr>
        <w:t>3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сентября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Фотографии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размещенные в эти дни с </w:t>
      </w:r>
      <w:r>
        <w:rPr>
          <w:rFonts w:ascii="Arial" w:cs="Arial" w:eastAsia="Arial" w:hAnsi="Arial"/>
          <w:sz w:val="32"/>
          <w:szCs w:val="32"/>
          <w:color w:val="auto"/>
        </w:rPr>
        <w:t>#</w:t>
      </w:r>
      <w:r>
        <w:rPr>
          <w:rFonts w:ascii="Arial" w:cs="Arial" w:eastAsia="Arial" w:hAnsi="Arial"/>
          <w:sz w:val="32"/>
          <w:szCs w:val="32"/>
          <w:color w:val="auto"/>
        </w:rPr>
        <w:t>ДВПобеда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#</w:t>
      </w:r>
      <w:r>
        <w:rPr>
          <w:rFonts w:ascii="Arial" w:cs="Arial" w:eastAsia="Arial" w:hAnsi="Arial"/>
          <w:sz w:val="32"/>
          <w:szCs w:val="32"/>
          <w:color w:val="auto"/>
        </w:rPr>
        <w:t>ДальневосточнаяПобеда</w:t>
      </w:r>
      <w:r>
        <w:rPr>
          <w:rFonts w:ascii="Arial" w:cs="Arial" w:eastAsia="Arial" w:hAnsi="Arial"/>
          <w:sz w:val="32"/>
          <w:szCs w:val="32"/>
          <w:color w:val="auto"/>
        </w:rPr>
        <w:t>, #</w:t>
      </w:r>
      <w:r>
        <w:rPr>
          <w:rFonts w:ascii="Arial" w:cs="Arial" w:eastAsia="Arial" w:hAnsi="Arial"/>
          <w:sz w:val="32"/>
          <w:szCs w:val="32"/>
          <w:color w:val="auto"/>
        </w:rPr>
        <w:t>УрокиВтороймировой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будут собраны в единую картину дня</w:t>
      </w:r>
      <w:r>
        <w:rPr>
          <w:rFonts w:ascii="Arial" w:cs="Arial" w:eastAsia="Arial" w:hAnsi="Arial"/>
          <w:sz w:val="32"/>
          <w:szCs w:val="32"/>
          <w:color w:val="auto"/>
        </w:rPr>
        <w:t>,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отобразив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таким образом вклад каждого в общую Победу</w:t>
      </w:r>
      <w:r>
        <w:rPr>
          <w:rFonts w:ascii="Arial" w:cs="Arial" w:eastAsia="Arial" w:hAnsi="Arial"/>
          <w:sz w:val="32"/>
          <w:szCs w:val="32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Механика</w:t>
      </w:r>
      <w:r>
        <w:rPr>
          <w:rFonts w:ascii="Arial" w:cs="Arial" w:eastAsia="Arial" w:hAnsi="Arial"/>
          <w:sz w:val="32"/>
          <w:szCs w:val="32"/>
          <w:color w:val="auto"/>
        </w:rPr>
        <w:t>:</w:t>
      </w:r>
    </w:p>
    <w:p>
      <w:pPr>
        <w:sectPr>
          <w:pgSz w:w="19200" w:h="10800" w:orient="landscape"/>
          <w:cols w:equalWidth="0" w:num="1">
            <w:col w:w="16500"/>
          </w:cols>
          <w:pgMar w:left="1260" w:top="739" w:right="1440" w:bottom="867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•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•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•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Публикация фотографий с хештегами</w:t>
      </w:r>
    </w:p>
    <w:p>
      <w:pPr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и благодарностью</w:t>
      </w:r>
      <w:r>
        <w:rPr>
          <w:rFonts w:ascii="Calibri" w:cs="Calibri" w:eastAsia="Calibri" w:hAnsi="Calibri"/>
          <w:sz w:val="49"/>
          <w:szCs w:val="49"/>
          <w:color w:val="FFFFFF"/>
        </w:rPr>
        <w:t>AWESOME</w:t>
      </w:r>
      <w:r>
        <w:rPr>
          <w:rFonts w:ascii="Arial" w:cs="Arial" w:eastAsia="Arial" w:hAnsi="Arial"/>
          <w:sz w:val="24"/>
          <w:szCs w:val="24"/>
          <w:color w:val="auto"/>
        </w:rPr>
        <w:t>заПобеду</w:t>
      </w:r>
      <w:r>
        <w:rPr>
          <w:rFonts w:ascii="Arial" w:cs="Arial" w:eastAsia="Arial" w:hAnsi="Arial"/>
          <w:sz w:val="24"/>
          <w:szCs w:val="24"/>
          <w:color w:val="auto"/>
        </w:rPr>
        <w:t>–</w:t>
      </w:r>
      <w:r>
        <w:rPr>
          <w:rFonts w:ascii="Arial" w:cs="Arial" w:eastAsia="Arial" w:hAnsi="Arial"/>
          <w:sz w:val="24"/>
          <w:szCs w:val="24"/>
          <w:color w:val="auto"/>
        </w:rPr>
        <w:t>этовклад каждого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 xml:space="preserve">участника мероприятий </w:t>
      </w:r>
      <w:r>
        <w:rPr>
          <w:rFonts w:ascii="Arial" w:cs="Arial" w:eastAsia="Arial" w:hAnsi="Arial"/>
          <w:sz w:val="32"/>
          <w:szCs w:val="32"/>
          <w:color w:val="auto"/>
        </w:rPr>
        <w:t>2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и </w:t>
      </w:r>
      <w:r>
        <w:rPr>
          <w:rFonts w:ascii="Arial" w:cs="Arial" w:eastAsia="Arial" w:hAnsi="Arial"/>
          <w:sz w:val="32"/>
          <w:szCs w:val="32"/>
          <w:color w:val="auto"/>
        </w:rPr>
        <w:t>3</w:t>
      </w:r>
      <w:r>
        <w:rPr>
          <w:rFonts w:ascii="Arial" w:cs="Arial" w:eastAsia="Arial" w:hAnsi="Arial"/>
          <w:sz w:val="32"/>
          <w:szCs w:val="32"/>
          <w:color w:val="auto"/>
        </w:rPr>
        <w:t xml:space="preserve"> сентября в общую</w:t>
      </w:r>
    </w:p>
    <w:p>
      <w:pPr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auto"/>
        </w:rPr>
        <w:t>историю</w:t>
      </w:r>
      <w:r>
        <w:rPr>
          <w:rFonts w:ascii="Calibri" w:cs="Calibri" w:eastAsia="Calibri" w:hAnsi="Calibri"/>
          <w:sz w:val="56"/>
          <w:szCs w:val="56"/>
          <w:color w:val="FFFFFF"/>
          <w:vertAlign w:val="subscript"/>
        </w:rPr>
        <w:t>CREATIVE</w:t>
      </w:r>
      <w:r>
        <w:rPr>
          <w:rFonts w:ascii="Arial" w:cs="Arial" w:eastAsia="Arial" w:hAnsi="Arial"/>
          <w:sz w:val="26"/>
          <w:szCs w:val="26"/>
          <w:color w:val="auto"/>
        </w:rPr>
        <w:t>;</w:t>
      </w:r>
    </w:p>
    <w:p>
      <w:pPr>
        <w:ind w:right="90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Агрегирование всех фотографий на сайте Года памяти и славы</w:t>
      </w:r>
      <w:r>
        <w:rPr>
          <w:rFonts w:ascii="Arial" w:cs="Arial" w:eastAsia="Arial" w:hAnsi="Arial"/>
          <w:sz w:val="32"/>
          <w:szCs w:val="32"/>
          <w:color w:val="auto"/>
        </w:rPr>
        <w:t>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auto"/>
        </w:rPr>
        <w:t>Формирование</w:t>
      </w:r>
      <w:r>
        <w:rPr>
          <w:rFonts w:ascii="Calibri" w:cs="Calibri" w:eastAsia="Calibri" w:hAnsi="Calibri"/>
          <w:sz w:val="60"/>
          <w:szCs w:val="60"/>
          <w:color w:val="FFFFFF"/>
        </w:rPr>
        <w:t>TEAMS/</w:t>
      </w:r>
      <w:r>
        <w:rPr>
          <w:rFonts w:ascii="Arial" w:cs="Arial" w:eastAsia="Arial" w:hAnsi="Arial"/>
          <w:sz w:val="26"/>
          <w:szCs w:val="26"/>
          <w:color w:val="auto"/>
        </w:rPr>
        <w:t>единойисторической картины</w:t>
      </w:r>
      <w:r>
        <w:rPr>
          <w:rFonts w:ascii="Arial" w:cs="Arial" w:eastAsia="Arial" w:hAnsi="Arial"/>
          <w:sz w:val="26"/>
          <w:szCs w:val="26"/>
          <w:color w:val="auto"/>
        </w:rPr>
        <w:t>.</w:t>
      </w:r>
    </w:p>
    <w:sectPr>
      <w:pgSz w:w="19200" w:h="10800" w:orient="landscape"/>
      <w:cols w:equalWidth="0" w:num="2">
        <w:col w:w="80" w:space="280"/>
        <w:col w:w="16140"/>
      </w:cols>
      <w:pgMar w:left="1260" w:top="739" w:right="1440" w:bottom="8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400001FF" w:csb1="FFFF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2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2000009F" w:csb1="DFD70000"/>
  </w:font>
</w:fonts>
</file>

<file path=word/numbering.xml><?xml version="1.0" encoding="utf-8"?>
<w:numbering xmlns:w="http://schemas.openxmlformats.org/wordprocessingml/2006/main">
  <w:abstractNum w:abstractNumId="0">
    <w:nsid w:val="4D06"/>
    <w:multiLevelType w:val="hybridMultilevel"/>
    <w:lvl w:ilvl="0">
      <w:lvlJc w:val="left"/>
      <w:lvlText w:val="%1"/>
      <w:numFmt w:val="decimal"/>
      <w:start w:val="2"/>
    </w:lvl>
  </w:abstractNum>
  <w:abstractNum w:abstractNumId="1">
    <w:nsid w:val="4DB7"/>
    <w:multiLevelType w:val="hybridMultilevel"/>
    <w:lvl w:ilvl="0">
      <w:lvlJc w:val="left"/>
      <w:lvlText w:val="в"/>
      <w:numFmt w:val="bullet"/>
      <w:start w:val="1"/>
    </w:lvl>
  </w:abstractNum>
  <w:abstractNum w:abstractNumId="2">
    <w:nsid w:val="1547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54DE"/>
    <w:multiLevelType w:val="hybridMultilevel"/>
    <w:lvl w:ilvl="0">
      <w:lvlJc w:val="left"/>
      <w:lvlText w:val="•"/>
      <w:numFmt w:val="bullet"/>
      <w:start w:val="1"/>
    </w:lvl>
    <w:lvl w:ilvl="1">
      <w:lvlJc w:val="left"/>
      <w:lvlText w:val="о"/>
      <w:numFmt w:val="bullet"/>
      <w:start w:val="1"/>
    </w:lvl>
  </w:abstractNum>
  <w:abstractNum w:abstractNumId="4">
    <w:nsid w:val="39B3"/>
    <w:multiLevelType w:val="hybridMultilevel"/>
    <w:lvl w:ilvl="0">
      <w:lvlJc w:val="left"/>
      <w:lvlText w:val="о"/>
      <w:numFmt w:val="bullet"/>
      <w:start w:val="1"/>
    </w:lvl>
  </w:abstractNum>
  <w:abstractNum w:abstractNumId="5">
    <w:nsid w:val="2D12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74D"/>
    <w:multiLevelType w:val="hybridMultilevel"/>
    <w:lvl w:ilvl="0">
      <w:lvlJc w:val="left"/>
      <w:lvlText w:val="•"/>
      <w:numFmt w:val="bullet"/>
      <w:start w:val="1"/>
    </w:lvl>
  </w:abstractNum>
  <w:abstractNum w:abstractNumId="7">
    <w:nsid w:val="4DC8"/>
    <w:multiLevelType w:val="hybridMultilevel"/>
    <w:lvl w:ilvl="0">
      <w:lvlJc w:val="left"/>
      <w:lvlText w:val="и"/>
      <w:numFmt w:val="bullet"/>
      <w:start w:val="1"/>
    </w:lvl>
  </w:abstractNum>
  <w:abstractNum w:abstractNumId="8">
    <w:nsid w:val="6443"/>
    <w:multiLevelType w:val="hybridMultilevel"/>
    <w:lvl w:ilvl="0">
      <w:lvlJc w:val="left"/>
      <w:lvlText w:val="•"/>
      <w:numFmt w:val="bullet"/>
      <w:start w:val="1"/>
    </w:lvl>
  </w:abstractNum>
  <w:abstractNum w:abstractNumId="9">
    <w:nsid w:val="66BB"/>
    <w:multiLevelType w:val="hybridMultilevel"/>
    <w:lvl w:ilvl="0">
      <w:lvlJc w:val="left"/>
      <w:lvlText w:val="В"/>
      <w:numFmt w:val="bullet"/>
      <w:start w:val="1"/>
    </w:lvl>
  </w:abstractNum>
  <w:abstractNum w:abstractNumId="10">
    <w:nsid w:val="428B"/>
    <w:multiLevelType w:val="hybridMultilevel"/>
    <w:lvl w:ilvl="0">
      <w:lvlJc w:val="left"/>
      <w:lvlText w:val="в"/>
      <w:numFmt w:val="bullet"/>
      <w:start w:val="1"/>
    </w:lvl>
  </w:abstractNum>
  <w:abstractNum w:abstractNumId="11">
    <w:nsid w:val="26A6"/>
    <w:multiLevelType w:val="hybridMultilevel"/>
    <w:lvl w:ilvl="0">
      <w:lvlJc w:val="left"/>
      <w:lvlText w:val="•"/>
      <w:numFmt w:val="bullet"/>
      <w:start w:val="1"/>
    </w:lvl>
  </w:abstractNum>
  <w:abstractNum w:abstractNumId="12">
    <w:nsid w:val="701F"/>
    <w:multiLevelType w:val="hybridMultilevel"/>
    <w:lvl w:ilvl="0">
      <w:lvlJc w:val="left"/>
      <w:lvlText w:val="\endash "/>
      <w:numFmt w:val="bullet"/>
      <w:start w:val="1"/>
    </w:lvl>
  </w:abstractNum>
  <w:abstractNum w:abstractNumId="13">
    <w:nsid w:val="5D03"/>
    <w:multiLevelType w:val="hybridMultilevel"/>
    <w:lvl w:ilvl="0">
      <w:lvlJc w:val="left"/>
      <w:lvlText w:val="•"/>
      <w:numFmt w:val="bullet"/>
      <w:start w:val="1"/>
    </w:lvl>
  </w:abstractNum>
  <w:abstractNum w:abstractNumId="14">
    <w:nsid w:val="7A5A"/>
    <w:multiLevelType w:val="hybridMultilevel"/>
    <w:lvl w:ilvl="0">
      <w:lvlJc w:val="left"/>
      <w:lvlText w:val="С"/>
      <w:numFmt w:val="bullet"/>
      <w:start w:val="1"/>
    </w:lvl>
  </w:abstractNum>
  <w:abstractNum w:abstractNumId="15">
    <w:nsid w:val="767D"/>
    <w:multiLevelType w:val="hybridMultilevel"/>
    <w:lvl w:ilvl="0">
      <w:lvlJc w:val="left"/>
      <w:lvlText w:val="И"/>
      <w:numFmt w:val="bullet"/>
      <w:start w:val="1"/>
    </w:lvl>
  </w:abstractNum>
  <w:abstractNum w:abstractNumId="16">
    <w:nsid w:val="4509"/>
    <w:multiLevelType w:val="hybridMultilevel"/>
    <w:lvl w:ilvl="0">
      <w:lvlJc w:val="left"/>
      <w:lvlText w:val="и"/>
      <w:numFmt w:val="bullet"/>
      <w:start w:val="1"/>
    </w:lvl>
  </w:abstractNum>
  <w:abstractNum w:abstractNumId="17">
    <w:nsid w:val="1238"/>
    <w:multiLevelType w:val="hybridMultilevel"/>
    <w:lvl w:ilvl="0">
      <w:lvlJc w:val="left"/>
      <w:lvlText w:val="•"/>
      <w:numFmt w:val="bullet"/>
      <w:start w:val="1"/>
    </w:lvl>
  </w:abstractNum>
  <w:abstractNum w:abstractNumId="18">
    <w:nsid w:val="3B25"/>
    <w:multiLevelType w:val="hybridMultilevel"/>
    <w:lvl w:ilvl="0">
      <w:lvlJc w:val="left"/>
      <w:lvlText w:val="к"/>
      <w:numFmt w:val="bullet"/>
      <w:start w:val="1"/>
    </w:lvl>
  </w:abstractNum>
  <w:abstractNum w:abstractNumId="19">
    <w:nsid w:val="1E1F"/>
    <w:multiLevelType w:val="hybridMultilevel"/>
    <w:lvl w:ilvl="0">
      <w:lvlJc w:val="left"/>
      <w:lvlText w:val="И"/>
      <w:numFmt w:val="bullet"/>
      <w:start w:val="1"/>
    </w:lvl>
  </w:abstractNum>
  <w:abstractNum w:abstractNumId="20">
    <w:nsid w:val="6E5D"/>
    <w:multiLevelType w:val="hybridMultilevel"/>
    <w:lvl w:ilvl="0">
      <w:lvlJc w:val="left"/>
      <w:lvlText w:val="•"/>
      <w:numFmt w:val="bullet"/>
      <w:start w:val="1"/>
    </w:lvl>
  </w:abstractNum>
  <w:abstractNum w:abstractNumId="21">
    <w:nsid w:val="1AD4"/>
    <w:multiLevelType w:val="hybridMultilevel"/>
    <w:lvl w:ilvl="0">
      <w:lvlJc w:val="left"/>
      <w:lvlText w:val="•"/>
      <w:numFmt w:val="bullet"/>
      <w:start w:val="1"/>
    </w:lvl>
  </w:abstractNum>
  <w:abstractNum w:abstractNumId="22">
    <w:nsid w:val="63CB"/>
    <w:multiLevelType w:val="hybridMultilevel"/>
    <w:lvl w:ilvl="0">
      <w:lvlJc w:val="left"/>
      <w:lvlText w:val="В"/>
      <w:numFmt w:val="bullet"/>
      <w:start w:val="1"/>
    </w:lvl>
  </w:abstractNum>
  <w:abstractNum w:abstractNumId="23">
    <w:nsid w:val="6BFC"/>
    <w:multiLevelType w:val="hybridMultilevel"/>
    <w:lvl w:ilvl="0">
      <w:lvlJc w:val="left"/>
      <w:lvlText w:val="•"/>
      <w:numFmt w:val="bullet"/>
      <w:start w:val="1"/>
    </w:lvl>
  </w:abstractNum>
  <w:abstractNum w:abstractNumId="24">
    <w:nsid w:val="7F96"/>
    <w:multiLevelType w:val="hybridMultilevel"/>
    <w:lvl w:ilvl="0">
      <w:lvlJc w:val="left"/>
      <w:lvlText w:val="в"/>
      <w:numFmt w:val="bullet"/>
      <w:start w:val="1"/>
    </w:lvl>
  </w:abstractNum>
  <w:abstractNum w:abstractNumId="25">
    <w:nsid w:val="7FF5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  <Relationship Id="rId17" Type="http://schemas.openxmlformats.org/officeDocument/2006/relationships/image" Target="media/image8.png" />
  <Relationship Id="rId18" Type="http://schemas.openxmlformats.org/officeDocument/2006/relationships/image" Target="media/image9.png" />
  <Relationship Id="rId19" Type="http://schemas.openxmlformats.org/officeDocument/2006/relationships/image" Target="media/image10.jpeg" />
  <Relationship Id="rId20" Type="http://schemas.openxmlformats.org/officeDocument/2006/relationships/image" Target="media/image11.png" />
  <Relationship Id="rId21" Type="http://schemas.openxmlformats.org/officeDocument/2006/relationships/image" Target="media/image12.png" />
  <Relationship Id="rId22" Type="http://schemas.openxmlformats.org/officeDocument/2006/relationships/image" Target="media/image13.png" />
  <Relationship Id="rId23" Type="http://schemas.openxmlformats.org/officeDocument/2006/relationships/image" Target="media/image14.png" />
  <Relationship Id="rId24" Type="http://schemas.openxmlformats.org/officeDocument/2006/relationships/image" Target="media/image15.png" />
  <Relationship Id="rId25" Type="http://schemas.openxmlformats.org/officeDocument/2006/relationships/image" Target="media/image16.jpeg" />
  <Relationship Id="rId26" Type="http://schemas.openxmlformats.org/officeDocument/2006/relationships/image" Target="media/image17.png" />
  <Relationship Id="rId27" Type="http://schemas.openxmlformats.org/officeDocument/2006/relationships/image" Target="media/image18.png" />
  <Relationship Id="rId28" Type="http://schemas.openxmlformats.org/officeDocument/2006/relationships/image" Target="media/image19.png" />
  <Relationship Id="rId29" Type="http://schemas.openxmlformats.org/officeDocument/2006/relationships/image" Target="media/image20.png" />
  <Relationship Id="rId30" Type="http://schemas.openxmlformats.org/officeDocument/2006/relationships/image" Target="media/image21.png" />
  <Relationship Id="rId31" Type="http://schemas.openxmlformats.org/officeDocument/2006/relationships/image" Target="media/image22.png" />
  <Relationship Id="rId32" Type="http://schemas.openxmlformats.org/officeDocument/2006/relationships/image" Target="media/image23.png" />
  <Relationship Id="rId33" Type="http://schemas.openxmlformats.org/officeDocument/2006/relationships/image" Target="media/image24.png" />
  <Relationship Id="rId34" Type="http://schemas.openxmlformats.org/officeDocument/2006/relationships/image" Target="media/image25.png" />
  <Relationship Id="rId35" Type="http://schemas.openxmlformats.org/officeDocument/2006/relationships/image" Target="media/image26.png" />
  <Relationship Id="rId36" Type="http://schemas.openxmlformats.org/officeDocument/2006/relationships/image" Target="media/image27.png" />
  <Relationship Id="rId37" Type="http://schemas.openxmlformats.org/officeDocument/2006/relationships/image" Target="media/image28.jpeg" />
  <Relationship Id="rId38" Type="http://schemas.openxmlformats.org/officeDocument/2006/relationships/image" Target="media/image29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2020-08-30T10:28:27Z</dcterms:created>
  <dcterms:modified xsi:type="dcterms:W3CDTF">2020-08-30T10:28:27Z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